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092" w14:textId="77777777" w:rsidR="00223CE7" w:rsidRPr="00223CE7" w:rsidRDefault="00223CE7" w:rsidP="00223CE7">
      <w:pPr>
        <w:widowControl w:val="0"/>
        <w:rPr>
          <w:kern w:val="1"/>
          <w:lang w:eastAsia="hi-IN" w:bidi="hi-IN"/>
        </w:rPr>
      </w:pPr>
    </w:p>
    <w:p w14:paraId="5D69C688" w14:textId="022A95E1" w:rsidR="00711A9C" w:rsidRDefault="00711A9C" w:rsidP="00711A9C">
      <w:pPr>
        <w:shd w:val="clear" w:color="auto" w:fill="FFFFFF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УТВЕРЖДЕНО:</w:t>
      </w:r>
    </w:p>
    <w:p w14:paraId="734790BE" w14:textId="00F1F5A7" w:rsidR="00711A9C" w:rsidRDefault="00711A9C" w:rsidP="00711A9C">
      <w:pPr>
        <w:shd w:val="clear" w:color="auto" w:fill="FFFFFF"/>
        <w:jc w:val="right"/>
        <w:rPr>
          <w:sz w:val="22"/>
          <w:szCs w:val="22"/>
          <w:lang w:eastAsia="ar-SA"/>
        </w:rPr>
      </w:pPr>
      <w:r w:rsidRPr="00711A9C">
        <w:rPr>
          <w:sz w:val="20"/>
          <w:szCs w:val="20"/>
          <w:lang w:eastAsia="ar-SA"/>
        </w:rPr>
        <w:t>П</w:t>
      </w:r>
      <w:r w:rsidRPr="00711A9C">
        <w:rPr>
          <w:sz w:val="22"/>
          <w:szCs w:val="22"/>
          <w:lang w:eastAsia="ar-SA"/>
        </w:rPr>
        <w:t xml:space="preserve">ротоколом № 1 </w:t>
      </w:r>
    </w:p>
    <w:p w14:paraId="0CED84B8" w14:textId="170343AA" w:rsidR="00711A9C" w:rsidRPr="00711A9C" w:rsidRDefault="00711A9C" w:rsidP="00711A9C">
      <w:pPr>
        <w:shd w:val="clear" w:color="auto" w:fill="FFFFFF"/>
        <w:jc w:val="right"/>
        <w:rPr>
          <w:sz w:val="22"/>
          <w:szCs w:val="22"/>
          <w:lang w:eastAsia="ar-SA"/>
        </w:rPr>
      </w:pPr>
      <w:r w:rsidRPr="00711A9C">
        <w:rPr>
          <w:sz w:val="22"/>
          <w:szCs w:val="22"/>
          <w:lang w:eastAsia="ar-SA"/>
        </w:rPr>
        <w:t xml:space="preserve">заседания членов Совета </w:t>
      </w:r>
      <w:bookmarkStart w:id="0" w:name="_Hlk97043312"/>
      <w:r w:rsidRPr="00711A9C">
        <w:rPr>
          <w:sz w:val="22"/>
          <w:szCs w:val="22"/>
          <w:lang w:eastAsia="ar-SA"/>
        </w:rPr>
        <w:t xml:space="preserve">Автономной некоммерческой организации </w:t>
      </w:r>
    </w:p>
    <w:p w14:paraId="0F0942F1" w14:textId="77777777" w:rsidR="00711A9C" w:rsidRPr="00711A9C" w:rsidRDefault="00711A9C" w:rsidP="00711A9C">
      <w:pPr>
        <w:shd w:val="clear" w:color="auto" w:fill="FFFFFF"/>
        <w:jc w:val="right"/>
        <w:rPr>
          <w:sz w:val="22"/>
          <w:szCs w:val="22"/>
          <w:lang w:eastAsia="ar-SA"/>
        </w:rPr>
      </w:pPr>
      <w:r w:rsidRPr="00711A9C">
        <w:rPr>
          <w:sz w:val="22"/>
          <w:szCs w:val="22"/>
          <w:lang w:eastAsia="ar-SA"/>
        </w:rPr>
        <w:t xml:space="preserve">«Центр «Мой бизнес» Курской области» </w:t>
      </w:r>
    </w:p>
    <w:bookmarkEnd w:id="0"/>
    <w:p w14:paraId="7159D594" w14:textId="77777777" w:rsidR="00711A9C" w:rsidRPr="00711A9C" w:rsidRDefault="00711A9C" w:rsidP="00711A9C">
      <w:pPr>
        <w:tabs>
          <w:tab w:val="left" w:pos="9180"/>
        </w:tabs>
        <w:jc w:val="right"/>
        <w:rPr>
          <w:sz w:val="22"/>
          <w:szCs w:val="22"/>
          <w:lang w:eastAsia="ar-SA"/>
        </w:rPr>
      </w:pPr>
      <w:r w:rsidRPr="00711A9C">
        <w:rPr>
          <w:sz w:val="22"/>
          <w:szCs w:val="22"/>
          <w:lang w:eastAsia="ar-SA"/>
        </w:rPr>
        <w:t>от «11» ноября 2021 г.</w:t>
      </w:r>
    </w:p>
    <w:p w14:paraId="056F73B3" w14:textId="77777777" w:rsidR="00B44239" w:rsidRDefault="00B44239" w:rsidP="009D64F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1FB64736" w14:textId="550C9726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0F782D" w14:textId="6F823B59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2BBFD6" w14:textId="136B7459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5B3AB3" w14:textId="72E799A0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FD7C99" w14:textId="4CA1BB98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A69107" w14:textId="5816BF70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BB1C4D" w14:textId="5439B666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174DC8" w14:textId="2A0FCC9F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29B6DF" w14:textId="4A594AF3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9D201F" w14:textId="4CE628EA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BC892D" w14:textId="3FE759F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7331AC" w14:textId="43455E43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3E14D1" w14:textId="03B18606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6F3D77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D6AA66" w14:textId="77777777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53E557" w14:textId="77777777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798">
        <w:rPr>
          <w:b/>
          <w:sz w:val="28"/>
          <w:szCs w:val="28"/>
        </w:rPr>
        <w:t>ИНВЕСТИЦИОННАЯ ДЕКЛАРАЦИЯ</w:t>
      </w:r>
    </w:p>
    <w:p w14:paraId="39923617" w14:textId="10B901F1" w:rsidR="00855B17" w:rsidRPr="004E7A93" w:rsidRDefault="004E7A93" w:rsidP="00855B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A93">
        <w:rPr>
          <w:b/>
          <w:sz w:val="28"/>
          <w:szCs w:val="28"/>
        </w:rPr>
        <w:t xml:space="preserve">отбора кредитных организаций для размещения свободных денежных средств </w:t>
      </w:r>
      <w:r w:rsidR="00711A9C">
        <w:rPr>
          <w:b/>
          <w:sz w:val="28"/>
          <w:szCs w:val="28"/>
        </w:rPr>
        <w:t>Автономная некоммерческая организация</w:t>
      </w:r>
      <w:r w:rsidR="00855B17" w:rsidRPr="004E7A93">
        <w:rPr>
          <w:b/>
          <w:sz w:val="28"/>
          <w:szCs w:val="28"/>
        </w:rPr>
        <w:t xml:space="preserve"> </w:t>
      </w:r>
      <w:r w:rsidR="002860B6">
        <w:rPr>
          <w:b/>
          <w:sz w:val="28"/>
          <w:szCs w:val="28"/>
        </w:rPr>
        <w:t xml:space="preserve">«Центр «Мой бизнес» Курской области» </w:t>
      </w:r>
    </w:p>
    <w:p w14:paraId="3931D105" w14:textId="77777777" w:rsidR="004E7A93" w:rsidRPr="004E7A93" w:rsidRDefault="004E7A93" w:rsidP="006357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A93">
        <w:rPr>
          <w:b/>
          <w:sz w:val="28"/>
          <w:szCs w:val="28"/>
        </w:rPr>
        <w:t xml:space="preserve"> на банковские депозиты</w:t>
      </w:r>
      <w:r w:rsidR="00A10CAD">
        <w:rPr>
          <w:b/>
          <w:sz w:val="28"/>
          <w:szCs w:val="28"/>
        </w:rPr>
        <w:t xml:space="preserve"> по договору банковского вклада</w:t>
      </w:r>
    </w:p>
    <w:p w14:paraId="472C7D4A" w14:textId="77777777" w:rsidR="00635798" w:rsidRDefault="00635798" w:rsidP="00635798">
      <w:pPr>
        <w:ind w:left="5103"/>
        <w:rPr>
          <w:sz w:val="28"/>
          <w:szCs w:val="28"/>
        </w:rPr>
      </w:pPr>
    </w:p>
    <w:p w14:paraId="10CF5CDF" w14:textId="77777777" w:rsidR="00635798" w:rsidRDefault="00635798" w:rsidP="00635798">
      <w:pPr>
        <w:ind w:left="5103"/>
        <w:rPr>
          <w:sz w:val="28"/>
          <w:szCs w:val="28"/>
        </w:rPr>
      </w:pPr>
    </w:p>
    <w:p w14:paraId="48BC331A" w14:textId="77777777" w:rsidR="00635798" w:rsidRDefault="00635798" w:rsidP="002860B6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</w:p>
    <w:p w14:paraId="0C55D6B9" w14:textId="77777777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541B4030" w14:textId="77777777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347A4821" w14:textId="77777777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522DF9E5" w14:textId="77777777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48D8B336" w14:textId="77777777" w:rsidR="00635798" w:rsidRDefault="00635798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2A0A96A7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08FFCAC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42E5284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7D6D0C8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02B20D0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D765998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825DF07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CD338F5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B8D9F67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40DE817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D742386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60CBE7F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94F2C32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A4F53C2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FCD9CE3" w14:textId="255ACF42" w:rsidR="002860B6" w:rsidRDefault="000841EB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Курск</w:t>
      </w:r>
      <w:r w:rsidR="002860B6">
        <w:rPr>
          <w:b/>
          <w:color w:val="000000"/>
          <w:sz w:val="28"/>
          <w:szCs w:val="28"/>
        </w:rPr>
        <w:t xml:space="preserve"> – 2021 г.</w:t>
      </w:r>
    </w:p>
    <w:p w14:paraId="3C600379" w14:textId="3623A069" w:rsidR="00D37549" w:rsidRDefault="000841EB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>
        <w:rPr>
          <w:b/>
          <w:color w:val="000000"/>
          <w:sz w:val="28"/>
          <w:szCs w:val="28"/>
        </w:rPr>
        <w:t xml:space="preserve">  </w:t>
      </w:r>
    </w:p>
    <w:p w14:paraId="4A71FF2A" w14:textId="68E21EA8" w:rsidR="00855B17" w:rsidRDefault="00855B17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45BF14A8" w14:textId="4E885403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5F0BCEE7" w14:textId="77777777" w:rsidR="002860B6" w:rsidRDefault="002860B6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27698BB2" w14:textId="77777777" w:rsidR="00662C5C" w:rsidRDefault="00662C5C" w:rsidP="006357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14:paraId="1720E476" w14:textId="3229FB59" w:rsidR="002864A2" w:rsidRPr="004E139F" w:rsidRDefault="00E11B25" w:rsidP="00855B1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635798" w:rsidRPr="004E139F">
        <w:rPr>
          <w:b/>
          <w:color w:val="000000"/>
          <w:sz w:val="22"/>
          <w:szCs w:val="22"/>
        </w:rPr>
        <w:t>ОБЩИЕ ПОЛОЖЕНИЯ</w:t>
      </w:r>
    </w:p>
    <w:p w14:paraId="63E95091" w14:textId="77777777" w:rsidR="00635798" w:rsidRPr="004E139F" w:rsidRDefault="00635798" w:rsidP="00635798">
      <w:pPr>
        <w:jc w:val="center"/>
        <w:rPr>
          <w:b/>
          <w:color w:val="000000"/>
          <w:sz w:val="22"/>
          <w:szCs w:val="22"/>
        </w:rPr>
      </w:pPr>
    </w:p>
    <w:p w14:paraId="08C4B261" w14:textId="326642DE" w:rsidR="00635798" w:rsidRPr="004E139F" w:rsidRDefault="00635798" w:rsidP="009A3E87">
      <w:pPr>
        <w:ind w:firstLine="567"/>
        <w:jc w:val="both"/>
        <w:rPr>
          <w:b/>
          <w:color w:val="000000"/>
          <w:sz w:val="22"/>
          <w:szCs w:val="22"/>
        </w:rPr>
      </w:pPr>
      <w:r w:rsidRPr="004E139F">
        <w:rPr>
          <w:bCs/>
          <w:sz w:val="22"/>
          <w:szCs w:val="22"/>
        </w:rPr>
        <w:t>1.</w:t>
      </w:r>
      <w:r w:rsidR="0016482A" w:rsidRPr="004E139F">
        <w:rPr>
          <w:bCs/>
          <w:sz w:val="22"/>
          <w:szCs w:val="22"/>
        </w:rPr>
        <w:t xml:space="preserve">1. </w:t>
      </w:r>
      <w:r w:rsidRPr="004E139F">
        <w:rPr>
          <w:bCs/>
          <w:sz w:val="22"/>
          <w:szCs w:val="22"/>
        </w:rPr>
        <w:t xml:space="preserve"> Настоящая </w:t>
      </w:r>
      <w:r w:rsidRPr="004E139F">
        <w:rPr>
          <w:sz w:val="22"/>
          <w:szCs w:val="22"/>
        </w:rPr>
        <w:t>инвестиционная декларация устанавливает цель инвест</w:t>
      </w:r>
      <w:r w:rsidR="009A3E87" w:rsidRPr="004E139F">
        <w:rPr>
          <w:sz w:val="22"/>
          <w:szCs w:val="22"/>
        </w:rPr>
        <w:t xml:space="preserve">ирования средств </w:t>
      </w:r>
      <w:r w:rsidR="00711A9C">
        <w:rPr>
          <w:sz w:val="22"/>
          <w:szCs w:val="22"/>
        </w:rPr>
        <w:t>Автономная некоммерческая организация</w:t>
      </w:r>
      <w:r w:rsidR="00E22E73">
        <w:rPr>
          <w:sz w:val="22"/>
          <w:szCs w:val="22"/>
        </w:rPr>
        <w:t xml:space="preserve"> </w:t>
      </w:r>
      <w:r w:rsidR="002860B6">
        <w:rPr>
          <w:sz w:val="22"/>
          <w:szCs w:val="22"/>
        </w:rPr>
        <w:t>«Центр «Мой бизнес» Курской области»</w:t>
      </w:r>
      <w:r w:rsidRPr="00C14C37">
        <w:rPr>
          <w:sz w:val="22"/>
          <w:szCs w:val="22"/>
        </w:rPr>
        <w:t xml:space="preserve"> (далее –</w:t>
      </w:r>
      <w:r w:rsidRPr="004E139F">
        <w:rPr>
          <w:sz w:val="22"/>
          <w:szCs w:val="22"/>
        </w:rPr>
        <w:t xml:space="preserve"> «Фонд»), инвестиционную политику Фонда, состав и структуру инвестиционного портфеля Фонда.</w:t>
      </w:r>
    </w:p>
    <w:p w14:paraId="7CFBF5B2" w14:textId="77777777" w:rsidR="00635798" w:rsidRPr="004E139F" w:rsidRDefault="0016482A" w:rsidP="0063579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E139F">
        <w:rPr>
          <w:sz w:val="22"/>
          <w:szCs w:val="22"/>
        </w:rPr>
        <w:t>1.</w:t>
      </w:r>
      <w:r w:rsidR="00635798" w:rsidRPr="004E139F">
        <w:rPr>
          <w:sz w:val="22"/>
          <w:szCs w:val="22"/>
        </w:rPr>
        <w:t xml:space="preserve">2. Основной целью инвестирования средств Фонда </w:t>
      </w:r>
      <w:r w:rsidR="00635798" w:rsidRPr="004E139F">
        <w:rPr>
          <w:iCs/>
          <w:sz w:val="22"/>
          <w:szCs w:val="22"/>
        </w:rPr>
        <w:t xml:space="preserve">является </w:t>
      </w:r>
      <w:r w:rsidR="00635798" w:rsidRPr="004E139F">
        <w:rPr>
          <w:sz w:val="22"/>
          <w:szCs w:val="22"/>
        </w:rPr>
        <w:t>прирост средств Фонда для обеспечения предоставления Фондом поручительств по обязательствам субъектов малого и среднего предпринимательства.</w:t>
      </w:r>
    </w:p>
    <w:p w14:paraId="690DB249" w14:textId="77777777" w:rsidR="00635798" w:rsidRPr="004E139F" w:rsidRDefault="0016482A" w:rsidP="0063579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E139F">
        <w:rPr>
          <w:sz w:val="22"/>
          <w:szCs w:val="22"/>
        </w:rPr>
        <w:t>1.</w:t>
      </w:r>
      <w:r w:rsidR="00635798" w:rsidRPr="004E139F">
        <w:rPr>
          <w:sz w:val="22"/>
          <w:szCs w:val="22"/>
        </w:rPr>
        <w:t>3. Фонд размещает средства на принципах диверсификации, возвратности, ликвидности и доходности. В основе инвестиционной политики Фонда лежит стратегия сохранения и увеличения капитала, предполагающая использование системы контроля рисков для получения стабильного дохода при минимальном уровне риска в целях сохранения и приумножения средств Фонда.</w:t>
      </w:r>
    </w:p>
    <w:p w14:paraId="4D7D87D7" w14:textId="7883E020" w:rsidR="007F5C2D" w:rsidRPr="00F92C8C" w:rsidRDefault="000A6934" w:rsidP="0063579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E139F">
        <w:rPr>
          <w:sz w:val="22"/>
          <w:szCs w:val="22"/>
        </w:rPr>
        <w:t>1.4. Инвестиционная декларация разработана в соответствии с требованиями действующего законодательства Российской Федерации</w:t>
      </w:r>
      <w:r w:rsidR="00161B09" w:rsidRPr="004E139F">
        <w:rPr>
          <w:sz w:val="22"/>
          <w:szCs w:val="22"/>
        </w:rPr>
        <w:t xml:space="preserve">, и </w:t>
      </w:r>
      <w:r w:rsidR="006E7BA8" w:rsidRPr="004E139F">
        <w:rPr>
          <w:sz w:val="22"/>
          <w:szCs w:val="22"/>
        </w:rPr>
        <w:t xml:space="preserve">действующим </w:t>
      </w:r>
      <w:r w:rsidR="00161B09" w:rsidRPr="004E139F">
        <w:rPr>
          <w:sz w:val="22"/>
          <w:szCs w:val="22"/>
        </w:rPr>
        <w:t xml:space="preserve">приказом </w:t>
      </w:r>
      <w:r w:rsidR="008E69AB">
        <w:t xml:space="preserve">Министерства экономического развития РФ </w:t>
      </w:r>
      <w:r w:rsidR="008E69AB" w:rsidRPr="002C6940">
        <w:t>№763 «Об утверждении требований к фондам содействия кредитованию (гарантийным фондам, фондам поручительств) и их деятельности»</w:t>
      </w:r>
      <w:r w:rsidR="00161B09" w:rsidRPr="00F92C8C">
        <w:rPr>
          <w:sz w:val="22"/>
          <w:szCs w:val="22"/>
        </w:rPr>
        <w:t>.</w:t>
      </w:r>
    </w:p>
    <w:p w14:paraId="63D11D78" w14:textId="77777777" w:rsidR="000A6934" w:rsidRPr="00F92C8C" w:rsidRDefault="000A6934" w:rsidP="0063579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686460AE" w14:textId="77777777" w:rsidR="007F5C2D" w:rsidRPr="00F92C8C" w:rsidRDefault="007F5C2D" w:rsidP="007F5C2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F92C8C">
        <w:rPr>
          <w:b/>
          <w:sz w:val="22"/>
          <w:szCs w:val="22"/>
        </w:rPr>
        <w:t xml:space="preserve">2. </w:t>
      </w:r>
      <w:r w:rsidR="00E11B25" w:rsidRPr="00F92C8C">
        <w:rPr>
          <w:b/>
          <w:sz w:val="22"/>
          <w:szCs w:val="22"/>
        </w:rPr>
        <w:t>УСЛОВИЯ</w:t>
      </w:r>
      <w:r w:rsidRPr="00F92C8C">
        <w:rPr>
          <w:b/>
          <w:sz w:val="22"/>
          <w:szCs w:val="22"/>
        </w:rPr>
        <w:t xml:space="preserve"> РАЗМЕЩЕНИЯ СРЕДСТВ ФОНДА</w:t>
      </w:r>
    </w:p>
    <w:p w14:paraId="6DDDD61D" w14:textId="77777777" w:rsidR="007F5C2D" w:rsidRPr="00F92C8C" w:rsidRDefault="007F5C2D" w:rsidP="007F5C2D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14:paraId="726C0DBE" w14:textId="187C9F2C" w:rsidR="009A3E87" w:rsidRPr="00F92C8C" w:rsidRDefault="00223CE7" w:rsidP="004E139F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7F5C2D" w:rsidRPr="00F92C8C">
        <w:rPr>
          <w:sz w:val="22"/>
          <w:szCs w:val="22"/>
        </w:rPr>
        <w:t>2.</w:t>
      </w:r>
      <w:r w:rsidR="0016482A" w:rsidRPr="00F92C8C">
        <w:rPr>
          <w:sz w:val="22"/>
          <w:szCs w:val="22"/>
        </w:rPr>
        <w:t>1.</w:t>
      </w:r>
      <w:r w:rsidR="00635798" w:rsidRPr="00F92C8C">
        <w:rPr>
          <w:sz w:val="22"/>
          <w:szCs w:val="22"/>
        </w:rPr>
        <w:t> </w:t>
      </w:r>
      <w:r w:rsidR="00E11B25" w:rsidRPr="00F92C8C">
        <w:rPr>
          <w:sz w:val="22"/>
          <w:szCs w:val="22"/>
        </w:rPr>
        <w:t>Фонд самостоятельно размещает средства во вклады (депозиты) кредитных организаций на основании и по результатам открытого конкурсного отбора</w:t>
      </w:r>
      <w:r w:rsidR="009A3E87" w:rsidRPr="00F92C8C">
        <w:rPr>
          <w:sz w:val="22"/>
          <w:szCs w:val="22"/>
          <w:u w:val="single"/>
        </w:rPr>
        <w:t>.</w:t>
      </w:r>
    </w:p>
    <w:p w14:paraId="365831ED" w14:textId="77777777" w:rsidR="00E513C6" w:rsidRPr="00F92C8C" w:rsidRDefault="00CD32ED" w:rsidP="00E11B2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2.2</w:t>
      </w:r>
      <w:r w:rsidR="007F5C2D" w:rsidRPr="00F92C8C">
        <w:rPr>
          <w:sz w:val="22"/>
          <w:szCs w:val="22"/>
        </w:rPr>
        <w:t xml:space="preserve">. </w:t>
      </w:r>
      <w:r w:rsidR="00E513C6" w:rsidRPr="00F92C8C">
        <w:rPr>
          <w:sz w:val="22"/>
          <w:szCs w:val="22"/>
        </w:rPr>
        <w:t xml:space="preserve">При размещении средств Фонд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вкладах (депозитах). </w:t>
      </w:r>
    </w:p>
    <w:p w14:paraId="70802D55" w14:textId="1B1E654B" w:rsidR="00E11B25" w:rsidRPr="00F92C8C" w:rsidRDefault="00E11B25" w:rsidP="00161B09">
      <w:pPr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 xml:space="preserve">2.3. Размещения денежные средств Фонда во вклады (депозиты) кредитных организаций осуществляется на срок </w:t>
      </w:r>
      <w:r w:rsidR="00C057CA">
        <w:rPr>
          <w:sz w:val="22"/>
          <w:szCs w:val="22"/>
          <w:shd w:val="clear" w:color="auto" w:fill="FFFFFF"/>
        </w:rPr>
        <w:t xml:space="preserve">не </w:t>
      </w:r>
      <w:r w:rsidRPr="00F92C8C">
        <w:rPr>
          <w:sz w:val="22"/>
          <w:szCs w:val="22"/>
          <w:shd w:val="clear" w:color="auto" w:fill="FFFFFF"/>
        </w:rPr>
        <w:t>более 1 (одного) года</w:t>
      </w:r>
      <w:r w:rsidR="00223CE7">
        <w:rPr>
          <w:sz w:val="22"/>
          <w:szCs w:val="22"/>
          <w:shd w:val="clear" w:color="auto" w:fill="FFFFFF"/>
        </w:rPr>
        <w:t>.</w:t>
      </w:r>
      <w:r w:rsidRPr="00F92C8C">
        <w:rPr>
          <w:sz w:val="22"/>
          <w:szCs w:val="22"/>
          <w:shd w:val="clear" w:color="auto" w:fill="FFFFFF"/>
        </w:rPr>
        <w:t xml:space="preserve"> </w:t>
      </w:r>
    </w:p>
    <w:p w14:paraId="005806BA" w14:textId="77777777" w:rsidR="00E11B25" w:rsidRPr="00F92C8C" w:rsidRDefault="00E11B25" w:rsidP="00E11B25">
      <w:pPr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2.4. Средства Фонда могут быть размещены 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4054"/>
        <w:gridCol w:w="4259"/>
      </w:tblGrid>
      <w:tr w:rsidR="00E11B25" w:rsidRPr="00F92C8C" w14:paraId="7E93585E" w14:textId="77777777" w:rsidTr="00D378B6">
        <w:trPr>
          <w:trHeight w:val="33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6AFF6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95885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>Вид актива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5BA9D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>Доля в инвестиционном</w:t>
            </w:r>
          </w:p>
          <w:p w14:paraId="5834D9C6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>портфеле (процентов)</w:t>
            </w:r>
          </w:p>
        </w:tc>
      </w:tr>
      <w:tr w:rsidR="00E11B25" w:rsidRPr="00F92C8C" w14:paraId="7BBB745F" w14:textId="77777777" w:rsidTr="00D378B6">
        <w:trPr>
          <w:trHeight w:val="33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20D60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>1</w:t>
            </w:r>
          </w:p>
        </w:tc>
        <w:tc>
          <w:tcPr>
            <w:tcW w:w="40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80633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 xml:space="preserve">рублях на расчетных счетах в кредитных организациях </w:t>
            </w:r>
          </w:p>
        </w:tc>
        <w:tc>
          <w:tcPr>
            <w:tcW w:w="42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2A2C7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 xml:space="preserve">до 10% </w:t>
            </w:r>
          </w:p>
        </w:tc>
      </w:tr>
      <w:tr w:rsidR="00E11B25" w:rsidRPr="00F92C8C" w14:paraId="680385E4" w14:textId="77777777" w:rsidTr="00D378B6">
        <w:trPr>
          <w:trHeight w:val="331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C56AC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>2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5EF8F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 xml:space="preserve">во вклады (депозиты) в рублях в кредитных организациях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40A14" w14:textId="77777777" w:rsidR="00E11B25" w:rsidRPr="00F92C8C" w:rsidRDefault="00E11B25" w:rsidP="00D378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C8C">
              <w:rPr>
                <w:sz w:val="22"/>
                <w:szCs w:val="22"/>
              </w:rPr>
              <w:t>до 100% от общего размера средств фонда.</w:t>
            </w:r>
          </w:p>
        </w:tc>
      </w:tr>
    </w:tbl>
    <w:p w14:paraId="6A3479DB" w14:textId="77777777" w:rsidR="00E11B25" w:rsidRPr="00F92C8C" w:rsidRDefault="00E11B25" w:rsidP="00E11B25">
      <w:pPr>
        <w:jc w:val="both"/>
        <w:rPr>
          <w:sz w:val="22"/>
          <w:szCs w:val="22"/>
        </w:rPr>
      </w:pPr>
    </w:p>
    <w:p w14:paraId="7A33B453" w14:textId="77777777" w:rsidR="00E11B25" w:rsidRPr="00F92C8C" w:rsidRDefault="00E11B25" w:rsidP="00161B09">
      <w:pPr>
        <w:ind w:firstLine="708"/>
        <w:jc w:val="both"/>
        <w:rPr>
          <w:sz w:val="22"/>
          <w:szCs w:val="22"/>
        </w:rPr>
      </w:pPr>
    </w:p>
    <w:p w14:paraId="2C99D854" w14:textId="77777777" w:rsidR="00E11B25" w:rsidRPr="00F92C8C" w:rsidRDefault="00E11B25" w:rsidP="00161B09">
      <w:pPr>
        <w:ind w:firstLine="708"/>
        <w:jc w:val="both"/>
        <w:rPr>
          <w:sz w:val="22"/>
          <w:szCs w:val="22"/>
        </w:rPr>
      </w:pPr>
    </w:p>
    <w:p w14:paraId="250CD1E1" w14:textId="77777777" w:rsidR="00E11B25" w:rsidRPr="00F92C8C" w:rsidRDefault="00E11B25" w:rsidP="00161B09">
      <w:pPr>
        <w:ind w:firstLine="708"/>
        <w:jc w:val="both"/>
        <w:rPr>
          <w:sz w:val="22"/>
          <w:szCs w:val="22"/>
        </w:rPr>
      </w:pPr>
    </w:p>
    <w:p w14:paraId="77DC6386" w14:textId="77777777" w:rsidR="00E11B25" w:rsidRPr="00F92C8C" w:rsidRDefault="00E11B25" w:rsidP="00161B09">
      <w:pPr>
        <w:ind w:firstLine="708"/>
        <w:jc w:val="both"/>
        <w:rPr>
          <w:sz w:val="22"/>
          <w:szCs w:val="22"/>
        </w:rPr>
      </w:pPr>
    </w:p>
    <w:p w14:paraId="5CE3141F" w14:textId="77777777" w:rsidR="00E11B25" w:rsidRPr="00F92C8C" w:rsidRDefault="00E11B25" w:rsidP="00161B09">
      <w:pPr>
        <w:ind w:firstLine="708"/>
        <w:jc w:val="both"/>
        <w:rPr>
          <w:sz w:val="22"/>
          <w:szCs w:val="22"/>
        </w:rPr>
      </w:pPr>
    </w:p>
    <w:p w14:paraId="0E87E0A0" w14:textId="77777777" w:rsidR="00E11B25" w:rsidRPr="00F92C8C" w:rsidRDefault="00E11B25" w:rsidP="00161B09">
      <w:pPr>
        <w:ind w:firstLine="708"/>
        <w:jc w:val="both"/>
        <w:rPr>
          <w:sz w:val="22"/>
          <w:szCs w:val="22"/>
        </w:rPr>
      </w:pPr>
    </w:p>
    <w:p w14:paraId="0DC11B2B" w14:textId="763A21EF" w:rsidR="00B552D1" w:rsidRPr="00F92C8C" w:rsidRDefault="00E11B25" w:rsidP="00E11B25">
      <w:pPr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2.5</w:t>
      </w:r>
      <w:r w:rsidR="00177DBB" w:rsidRPr="00F92C8C">
        <w:rPr>
          <w:sz w:val="22"/>
          <w:szCs w:val="22"/>
        </w:rPr>
        <w:t xml:space="preserve">. </w:t>
      </w:r>
      <w:r w:rsidRPr="00F92C8C">
        <w:rPr>
          <w:sz w:val="22"/>
          <w:szCs w:val="22"/>
        </w:rPr>
        <w:t xml:space="preserve">Размер средств, размещаемых на расчетном счете для целей обеспечения деятельности Фонда составляет не более 10 % гарантийного </w:t>
      </w:r>
      <w:r w:rsidR="00212166" w:rsidRPr="00F92C8C">
        <w:rPr>
          <w:sz w:val="22"/>
          <w:szCs w:val="22"/>
        </w:rPr>
        <w:t>капитала в случае, если</w:t>
      </w:r>
      <w:r w:rsidRPr="00F92C8C">
        <w:rPr>
          <w:sz w:val="22"/>
          <w:szCs w:val="22"/>
        </w:rPr>
        <w:t xml:space="preserve"> у Фонда отсутствует возможность изъятия части размещенных средств, без потери доходности</w:t>
      </w:r>
      <w:r w:rsidR="0016482A" w:rsidRPr="00F92C8C">
        <w:rPr>
          <w:sz w:val="22"/>
          <w:szCs w:val="22"/>
        </w:rPr>
        <w:t>.</w:t>
      </w:r>
    </w:p>
    <w:p w14:paraId="443BE736" w14:textId="77777777" w:rsidR="007F5C2D" w:rsidRPr="00F92C8C" w:rsidRDefault="00E11B25" w:rsidP="00500FC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2.6</w:t>
      </w:r>
      <w:r w:rsidR="00CD32ED" w:rsidRPr="00F92C8C">
        <w:rPr>
          <w:sz w:val="22"/>
          <w:szCs w:val="22"/>
        </w:rPr>
        <w:t xml:space="preserve">. </w:t>
      </w:r>
      <w:r w:rsidR="008F461A" w:rsidRPr="00F92C8C">
        <w:rPr>
          <w:sz w:val="22"/>
          <w:szCs w:val="22"/>
        </w:rPr>
        <w:t>Фонд в</w:t>
      </w:r>
      <w:r w:rsidR="009B08EC" w:rsidRPr="00F92C8C">
        <w:rPr>
          <w:sz w:val="22"/>
          <w:szCs w:val="22"/>
        </w:rPr>
        <w:t xml:space="preserve"> договоре банковского вклада (депозита) предусматривает</w:t>
      </w:r>
      <w:r w:rsidR="008F461A" w:rsidRPr="00F92C8C">
        <w:rPr>
          <w:sz w:val="22"/>
          <w:szCs w:val="22"/>
        </w:rPr>
        <w:t xml:space="preserve"> </w:t>
      </w:r>
      <w:r w:rsidR="009B08EC" w:rsidRPr="00F92C8C">
        <w:rPr>
          <w:sz w:val="22"/>
          <w:szCs w:val="22"/>
        </w:rPr>
        <w:t>возможность безусловного досрочного изъятия средств для осуществления выплат по обязательствам Фонда.</w:t>
      </w:r>
    </w:p>
    <w:p w14:paraId="4921CAFF" w14:textId="1D9359AD" w:rsidR="00CD32ED" w:rsidRPr="00F92C8C" w:rsidRDefault="00E11B25" w:rsidP="00E11B25">
      <w:pPr>
        <w:ind w:firstLine="567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2.7</w:t>
      </w:r>
      <w:r w:rsidR="007F5C2D" w:rsidRPr="00F92C8C">
        <w:rPr>
          <w:sz w:val="22"/>
          <w:szCs w:val="22"/>
        </w:rPr>
        <w:t xml:space="preserve">. </w:t>
      </w:r>
      <w:r w:rsidRPr="00F92C8C">
        <w:rPr>
          <w:sz w:val="22"/>
          <w:szCs w:val="22"/>
        </w:rPr>
        <w:t>Доход, получаемый от размещения средств Фонда, направляется на исполнение</w:t>
      </w:r>
      <w:r w:rsidR="00AC60F9" w:rsidRPr="00AC60F9">
        <w:rPr>
          <w:sz w:val="22"/>
          <w:szCs w:val="22"/>
        </w:rPr>
        <w:t xml:space="preserve"> обязательств Фонда по выданным поручительствам и (или) независимым гарантиям, пополнени</w:t>
      </w:r>
      <w:r w:rsidR="00AC60F9">
        <w:rPr>
          <w:sz w:val="22"/>
          <w:szCs w:val="22"/>
        </w:rPr>
        <w:t>е</w:t>
      </w:r>
      <w:r w:rsidR="00AC60F9" w:rsidRPr="00AC60F9">
        <w:rPr>
          <w:sz w:val="22"/>
          <w:szCs w:val="22"/>
        </w:rPr>
        <w:t xml:space="preserve"> гарантийного капитала, покрыти</w:t>
      </w:r>
      <w:r w:rsidR="00AC60F9">
        <w:rPr>
          <w:sz w:val="22"/>
          <w:szCs w:val="22"/>
        </w:rPr>
        <w:t>е</w:t>
      </w:r>
      <w:r w:rsidR="00AC60F9" w:rsidRPr="00AC60F9">
        <w:rPr>
          <w:sz w:val="22"/>
          <w:szCs w:val="22"/>
        </w:rPr>
        <w:t xml:space="preserve"> административно-хозяйственных расходов, покрыти</w:t>
      </w:r>
      <w:r w:rsidR="00AC60F9">
        <w:rPr>
          <w:sz w:val="22"/>
          <w:szCs w:val="22"/>
        </w:rPr>
        <w:t>е</w:t>
      </w:r>
      <w:r w:rsidR="00AC60F9" w:rsidRPr="00AC60F9">
        <w:rPr>
          <w:sz w:val="22"/>
          <w:szCs w:val="22"/>
        </w:rPr>
        <w:t xml:space="preserve"> расходов, связанных с обеспечением условий размещения временно свободных средств Фонда, уплат</w:t>
      </w:r>
      <w:r w:rsidR="00AC60F9">
        <w:rPr>
          <w:sz w:val="22"/>
          <w:szCs w:val="22"/>
        </w:rPr>
        <w:t>у</w:t>
      </w:r>
      <w:r w:rsidR="00AC60F9" w:rsidRPr="00AC60F9">
        <w:rPr>
          <w:sz w:val="22"/>
          <w:szCs w:val="22"/>
        </w:rPr>
        <w:t xml:space="preserve"> налогов, связанных с получением дохода от размещения временно свободных средств и вознаграждений от предоставления поручительств и (или) независимых гарантий</w:t>
      </w:r>
      <w:r w:rsidR="00AC60F9">
        <w:rPr>
          <w:sz w:val="22"/>
          <w:szCs w:val="22"/>
        </w:rPr>
        <w:t>.</w:t>
      </w:r>
    </w:p>
    <w:p w14:paraId="3075844F" w14:textId="77777777" w:rsidR="00E11B25" w:rsidRPr="00F92C8C" w:rsidRDefault="00E11B25" w:rsidP="00E11B25">
      <w:pPr>
        <w:ind w:firstLine="567"/>
        <w:jc w:val="both"/>
        <w:rPr>
          <w:b/>
          <w:sz w:val="22"/>
          <w:szCs w:val="22"/>
        </w:rPr>
      </w:pPr>
    </w:p>
    <w:p w14:paraId="2761A537" w14:textId="77777777" w:rsidR="007F5C2D" w:rsidRPr="00F92C8C" w:rsidRDefault="00B552D1" w:rsidP="00E11B25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F92C8C">
        <w:rPr>
          <w:b/>
          <w:sz w:val="22"/>
          <w:szCs w:val="22"/>
        </w:rPr>
        <w:t xml:space="preserve">ПОРЯДОК КОНКУРСНОГО ОТБОРА </w:t>
      </w:r>
      <w:r w:rsidR="007F5C2D" w:rsidRPr="00F92C8C">
        <w:rPr>
          <w:b/>
          <w:sz w:val="22"/>
          <w:szCs w:val="22"/>
        </w:rPr>
        <w:t>КРЕДИТНЫХ ОРГАНИЗАЦИЙ</w:t>
      </w:r>
    </w:p>
    <w:p w14:paraId="680BF2A3" w14:textId="77777777" w:rsidR="005E475B" w:rsidRPr="00F92C8C" w:rsidRDefault="00F92C8C" w:rsidP="00F92C8C">
      <w:pPr>
        <w:tabs>
          <w:tab w:val="left" w:pos="3075"/>
        </w:tabs>
        <w:ind w:left="360"/>
        <w:rPr>
          <w:b/>
          <w:sz w:val="22"/>
          <w:szCs w:val="22"/>
        </w:rPr>
      </w:pPr>
      <w:r w:rsidRPr="00F92C8C">
        <w:rPr>
          <w:b/>
          <w:sz w:val="22"/>
          <w:szCs w:val="22"/>
        </w:rPr>
        <w:tab/>
      </w:r>
    </w:p>
    <w:p w14:paraId="2D68583E" w14:textId="77777777" w:rsidR="00E11B25" w:rsidRPr="00F92C8C" w:rsidRDefault="00E11B25" w:rsidP="00E11B25">
      <w:pPr>
        <w:tabs>
          <w:tab w:val="left" w:pos="1134"/>
        </w:tabs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        3</w:t>
      </w:r>
      <w:r w:rsidR="007F5C2D" w:rsidRPr="00F92C8C">
        <w:rPr>
          <w:sz w:val="22"/>
          <w:szCs w:val="22"/>
        </w:rPr>
        <w:t xml:space="preserve">.1. </w:t>
      </w:r>
      <w:r w:rsidRPr="00F92C8C">
        <w:rPr>
          <w:sz w:val="22"/>
          <w:szCs w:val="22"/>
        </w:rPr>
        <w:t>Основным критерием отбора кредитных организаций для размещения в них средств Фонда является:</w:t>
      </w:r>
    </w:p>
    <w:p w14:paraId="170E1420" w14:textId="77777777" w:rsidR="00E11B25" w:rsidRPr="00F92C8C" w:rsidRDefault="00E11B25" w:rsidP="00E11B25">
      <w:pPr>
        <w:tabs>
          <w:tab w:val="left" w:pos="1134"/>
        </w:tabs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         -    предлагаемая ставка по депозиту;</w:t>
      </w:r>
    </w:p>
    <w:p w14:paraId="1226BBB0" w14:textId="77777777" w:rsidR="004B234E" w:rsidRPr="00F92C8C" w:rsidRDefault="00E11B25" w:rsidP="00E11B25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-   наличие кредитного портфеля по кредитам представленным субъектам малого и среднего предпринимательства (</w:t>
      </w:r>
      <w:r w:rsidRPr="00F92C8C">
        <w:rPr>
          <w:b/>
          <w:sz w:val="22"/>
          <w:szCs w:val="22"/>
          <w:shd w:val="clear" w:color="auto" w:fill="FFFFFF"/>
        </w:rPr>
        <w:t>Приложение 2</w:t>
      </w:r>
      <w:r w:rsidRPr="00F92C8C">
        <w:rPr>
          <w:sz w:val="22"/>
          <w:szCs w:val="22"/>
          <w:shd w:val="clear" w:color="auto" w:fill="FFFFFF"/>
        </w:rPr>
        <w:t xml:space="preserve"> к настоящему Порядку)</w:t>
      </w:r>
    </w:p>
    <w:p w14:paraId="72FAFAEB" w14:textId="77777777" w:rsidR="008E69AB" w:rsidRPr="008E69AB" w:rsidRDefault="00972912" w:rsidP="008E69AB">
      <w:pPr>
        <w:widowControl w:val="0"/>
        <w:autoSpaceDE w:val="0"/>
        <w:autoSpaceDN w:val="0"/>
        <w:adjustRightInd w:val="0"/>
        <w:ind w:firstLine="540"/>
      </w:pPr>
      <w:r w:rsidRPr="00F92C8C">
        <w:rPr>
          <w:sz w:val="22"/>
          <w:szCs w:val="22"/>
        </w:rPr>
        <w:t>3</w:t>
      </w:r>
      <w:r w:rsidRPr="00134222">
        <w:rPr>
          <w:sz w:val="22"/>
          <w:szCs w:val="22"/>
        </w:rPr>
        <w:t>.</w:t>
      </w:r>
      <w:r w:rsidR="00E11B25" w:rsidRPr="00134222">
        <w:rPr>
          <w:sz w:val="22"/>
          <w:szCs w:val="22"/>
        </w:rPr>
        <w:t>2.</w:t>
      </w:r>
      <w:r w:rsidRPr="00134222">
        <w:rPr>
          <w:sz w:val="22"/>
          <w:szCs w:val="22"/>
        </w:rPr>
        <w:t xml:space="preserve"> </w:t>
      </w:r>
      <w:r w:rsidR="008E69AB" w:rsidRPr="00134222">
        <w:rPr>
          <w:sz w:val="22"/>
          <w:szCs w:val="22"/>
        </w:rPr>
        <w:t>Фонд</w:t>
      </w:r>
      <w:r w:rsidR="008E69AB" w:rsidRPr="002860B6">
        <w:rPr>
          <w:sz w:val="22"/>
          <w:szCs w:val="22"/>
        </w:rPr>
        <w:t xml:space="preserve">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</w:t>
      </w:r>
      <w:r w:rsidR="008E69AB" w:rsidRPr="008E69AB">
        <w:t xml:space="preserve"> </w:t>
      </w:r>
    </w:p>
    <w:p w14:paraId="2178FB1D" w14:textId="77777777" w:rsidR="008E69AB" w:rsidRPr="008E69AB" w:rsidRDefault="008E69AB" w:rsidP="008E69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69AB">
        <w:rPr>
          <w:sz w:val="22"/>
          <w:szCs w:val="22"/>
        </w:rPr>
        <w:lastRenderedPageBreak/>
        <w:t xml:space="preserve">1) наличие у кредитной организации генеральной лицензии Центрального Банка Российской Федерации на осуществление банковских операций; </w:t>
      </w:r>
    </w:p>
    <w:p w14:paraId="3946572F" w14:textId="38E3FB3E" w:rsidR="008E69AB" w:rsidRPr="008E69AB" w:rsidRDefault="008E69AB" w:rsidP="008E69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69AB">
        <w:rPr>
          <w:sz w:val="22"/>
          <w:szCs w:val="22"/>
        </w:rPr>
        <w:t>2) наличие у кредитной организации собственных средств (капитала)</w:t>
      </w:r>
      <w:r w:rsidRPr="008E69AB">
        <w:rPr>
          <w:sz w:val="22"/>
          <w:szCs w:val="22"/>
        </w:rPr>
        <w:br/>
        <w:t xml:space="preserve">в размере не менее </w:t>
      </w:r>
      <w:r w:rsidR="007B07DA">
        <w:rPr>
          <w:sz w:val="22"/>
          <w:szCs w:val="22"/>
        </w:rPr>
        <w:t>100</w:t>
      </w:r>
      <w:r w:rsidRPr="008E69AB">
        <w:rPr>
          <w:sz w:val="22"/>
          <w:szCs w:val="22"/>
        </w:rPr>
        <w:t xml:space="preserve"> млрд. рублей по данным Центрального Банка Российской Федерации, публикуемым на официальном сайте </w:t>
      </w:r>
      <w:hyperlink r:id="rId6" w:history="1">
        <w:r w:rsidRPr="008E69AB">
          <w:rPr>
            <w:rStyle w:val="a4"/>
            <w:sz w:val="22"/>
            <w:szCs w:val="22"/>
          </w:rPr>
          <w:t>www.cbr.ru</w:t>
        </w:r>
      </w:hyperlink>
      <w:r w:rsidRPr="008E69AB">
        <w:rPr>
          <w:sz w:val="22"/>
          <w:szCs w:val="22"/>
        </w:rPr>
        <w:t xml:space="preserve"> в сети «Интернет» в соответствии со статьей 57 Закона о Банке России;</w:t>
      </w:r>
    </w:p>
    <w:p w14:paraId="5A8B8322" w14:textId="77777777" w:rsidR="008E69AB" w:rsidRPr="008E69AB" w:rsidRDefault="008E69AB" w:rsidP="008E69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69AB">
        <w:rPr>
          <w:sz w:val="22"/>
          <w:szCs w:val="22"/>
        </w:rPr>
        <w:t xml:space="preserve">3) </w:t>
      </w:r>
      <w:r w:rsidR="002E22DA" w:rsidRPr="002E22DA">
        <w:rPr>
          <w:sz w:val="22"/>
          <w:szCs w:val="22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2E22DA" w:rsidRPr="002E22DA">
        <w:rPr>
          <w:sz w:val="22"/>
          <w:szCs w:val="22"/>
        </w:rPr>
        <w:t>ruA</w:t>
      </w:r>
      <w:proofErr w:type="spellEnd"/>
      <w:r w:rsidR="002E22DA" w:rsidRPr="002E22DA">
        <w:rPr>
          <w:sz w:val="22"/>
          <w:szCs w:val="22"/>
        </w:rPr>
        <w:t>-";</w:t>
      </w:r>
    </w:p>
    <w:p w14:paraId="3532A01F" w14:textId="77777777" w:rsidR="008E69AB" w:rsidRPr="008E69AB" w:rsidRDefault="008E69AB" w:rsidP="008E69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69AB">
        <w:rPr>
          <w:sz w:val="22"/>
          <w:szCs w:val="22"/>
        </w:rPr>
        <w:t xml:space="preserve">4) срок деятельности кредитной организации с даты ее регистрации составляет не менее 5 (пяти) лет; </w:t>
      </w:r>
    </w:p>
    <w:p w14:paraId="723586E5" w14:textId="77777777" w:rsidR="008E69AB" w:rsidRPr="008E69AB" w:rsidRDefault="008E69AB" w:rsidP="008E69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69AB">
        <w:rPr>
          <w:sz w:val="22"/>
          <w:szCs w:val="22"/>
        </w:rPr>
        <w:t>5) отсутствие действующей в отношении кредитной организации меры воздействия, примененной Центральным Банком Российской Федерации</w:t>
      </w:r>
      <w:r w:rsidR="00264640">
        <w:rPr>
          <w:sz w:val="22"/>
          <w:szCs w:val="22"/>
        </w:rPr>
        <w:t xml:space="preserve"> </w:t>
      </w:r>
      <w:r w:rsidRPr="008E69AB">
        <w:rPr>
          <w:sz w:val="22"/>
          <w:szCs w:val="22"/>
        </w:rPr>
        <w:t>за нарушение обязательных нормативов, установленных в соответствии</w:t>
      </w:r>
      <w:r w:rsidR="00264640">
        <w:rPr>
          <w:sz w:val="22"/>
          <w:szCs w:val="22"/>
        </w:rPr>
        <w:t xml:space="preserve"> </w:t>
      </w:r>
      <w:r w:rsidRPr="008E69AB">
        <w:rPr>
          <w:sz w:val="22"/>
          <w:szCs w:val="22"/>
        </w:rPr>
        <w:t xml:space="preserve">с Законом о Банке России; </w:t>
      </w:r>
    </w:p>
    <w:p w14:paraId="0A8503E5" w14:textId="77777777" w:rsidR="008E69AB" w:rsidRPr="008E69AB" w:rsidRDefault="008E69AB" w:rsidP="008E69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69AB">
        <w:rPr>
          <w:sz w:val="22"/>
          <w:szCs w:val="22"/>
        </w:rPr>
        <w:t xml:space="preserve">6) отсутствие у кредитной организации в течение последних </w:t>
      </w:r>
      <w:r w:rsidRPr="008E69AB">
        <w:rPr>
          <w:sz w:val="22"/>
          <w:szCs w:val="22"/>
        </w:rPr>
        <w:br/>
        <w:t>12 (двенадцати) месяцев просроченных денежных обязательств по операциям</w:t>
      </w:r>
      <w:r w:rsidRPr="008E69AB">
        <w:rPr>
          <w:sz w:val="22"/>
          <w:szCs w:val="22"/>
        </w:rPr>
        <w:br/>
        <w:t>с Банком России, в том числе по кредитам Банка России и процентам по ним,</w:t>
      </w:r>
      <w:r w:rsidRPr="008E69AB">
        <w:rPr>
          <w:sz w:val="22"/>
          <w:szCs w:val="22"/>
        </w:rPr>
        <w:br/>
        <w:t>а также отсутствие у кредитной организации просроченной задолженности</w:t>
      </w:r>
      <w:r w:rsidRPr="008E69AB">
        <w:rPr>
          <w:sz w:val="22"/>
          <w:szCs w:val="22"/>
        </w:rPr>
        <w:br/>
        <w:t xml:space="preserve">по банковским депозитам, ранее размещенным в ней за счет средств РГО; </w:t>
      </w:r>
    </w:p>
    <w:p w14:paraId="2BF30FAE" w14:textId="77777777" w:rsidR="008E69AB" w:rsidRPr="008E69AB" w:rsidRDefault="008E69AB" w:rsidP="008E69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69AB">
        <w:rPr>
          <w:sz w:val="22"/>
          <w:szCs w:val="22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</w:t>
      </w:r>
      <w:r w:rsidR="00264640">
        <w:rPr>
          <w:sz w:val="22"/>
          <w:szCs w:val="22"/>
        </w:rPr>
        <w:t xml:space="preserve"> </w:t>
      </w:r>
      <w:r w:rsidRPr="008E69AB">
        <w:rPr>
          <w:sz w:val="22"/>
          <w:szCs w:val="22"/>
        </w:rPr>
        <w:t>с Федеральным законом от 23 декабря 2003 г. № 177-ФЗ «О страховании вкладов физических лиц в банках Российской Федерации» (Собрание</w:t>
      </w:r>
      <w:r w:rsidRPr="008E69AB">
        <w:rPr>
          <w:sz w:val="22"/>
          <w:szCs w:val="22"/>
        </w:rPr>
        <w:br/>
        <w:t>законодательства Российской Федерации, 2003, № 52, ст. 5029; 2004, № 34,</w:t>
      </w:r>
      <w:r w:rsidRPr="008E69AB">
        <w:rPr>
          <w:sz w:val="22"/>
          <w:szCs w:val="22"/>
        </w:rPr>
        <w:br/>
        <w:t>ст. 3521; 2005, № 1, ст. 23; № 43, ст. 4351; 2006, № 31, ст. 3449; 2007, № 12,</w:t>
      </w:r>
      <w:r w:rsidRPr="008E69AB">
        <w:rPr>
          <w:sz w:val="22"/>
          <w:szCs w:val="22"/>
        </w:rPr>
        <w:br/>
        <w:t>ст. 1350; 2008, № 42, ст. 4699; № 52, ст. 6225; 2009, № 48, ст. 5731; 2011, № 1,</w:t>
      </w:r>
      <w:r w:rsidRPr="008E69AB">
        <w:rPr>
          <w:sz w:val="22"/>
          <w:szCs w:val="22"/>
        </w:rPr>
        <w:br/>
        <w:t xml:space="preserve"> ст. 49; № 27, ст. 3873; № 29, ст. 4262; 2013, № 19, ст. 2308; № 27, ст. 3438;</w:t>
      </w:r>
      <w:r w:rsidRPr="008E69AB">
        <w:rPr>
          <w:sz w:val="22"/>
          <w:szCs w:val="22"/>
        </w:rPr>
        <w:br/>
        <w:t>№ 49, ст. 6336; № 52, ст. 6975; 2014, № 14, ст. 1533; № 30, ст. 4219; № 52,</w:t>
      </w:r>
      <w:r w:rsidRPr="008E69AB">
        <w:rPr>
          <w:sz w:val="22"/>
          <w:szCs w:val="22"/>
        </w:rPr>
        <w:br/>
        <w:t xml:space="preserve">ст. 7543; 2015, № 1, ст. 4, 14; № 27, ст. 3958; № 29, ст. 4355; 2016, № 27, </w:t>
      </w:r>
      <w:r w:rsidRPr="008E69AB">
        <w:rPr>
          <w:sz w:val="22"/>
          <w:szCs w:val="22"/>
        </w:rPr>
        <w:br/>
        <w:t>ст. 4297).</w:t>
      </w:r>
    </w:p>
    <w:p w14:paraId="26AD557D" w14:textId="77777777" w:rsidR="00E11B25" w:rsidRPr="00F92C8C" w:rsidRDefault="007E42D5" w:rsidP="00E11B25">
      <w:pPr>
        <w:ind w:firstLine="540"/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</w:t>
      </w:r>
      <w:r w:rsidR="00E11B25" w:rsidRPr="00F92C8C">
        <w:rPr>
          <w:sz w:val="22"/>
          <w:szCs w:val="22"/>
        </w:rPr>
        <w:t>3.3</w:t>
      </w:r>
      <w:r w:rsidR="00B20E8F" w:rsidRPr="00F92C8C">
        <w:rPr>
          <w:sz w:val="22"/>
          <w:szCs w:val="22"/>
        </w:rPr>
        <w:t xml:space="preserve">. </w:t>
      </w:r>
      <w:r w:rsidR="00264640">
        <w:rPr>
          <w:sz w:val="22"/>
          <w:szCs w:val="22"/>
        </w:rPr>
        <w:t>Фонд</w:t>
      </w:r>
      <w:r w:rsidR="00264640" w:rsidRPr="00264640">
        <w:rPr>
          <w:sz w:val="22"/>
          <w:szCs w:val="22"/>
        </w:rPr>
        <w:t xml:space="preserve"> ежеквартально осуществляет мониторинг деятельности кредитных организаций, в которых размещены временно свободные денежные средства, </w:t>
      </w:r>
      <w:r w:rsidR="00264640" w:rsidRPr="00264640">
        <w:rPr>
          <w:sz w:val="22"/>
          <w:szCs w:val="22"/>
        </w:rPr>
        <w:br/>
        <w:t xml:space="preserve">на соответствие критериям, установленным </w:t>
      </w:r>
      <w:r w:rsidR="00264640">
        <w:rPr>
          <w:sz w:val="22"/>
          <w:szCs w:val="22"/>
        </w:rPr>
        <w:t>подпунктами 1</w:t>
      </w:r>
      <w:r w:rsidR="00264640" w:rsidRPr="00264640">
        <w:rPr>
          <w:sz w:val="22"/>
          <w:szCs w:val="22"/>
        </w:rPr>
        <w:t>–7 пункта</w:t>
      </w:r>
      <w:r w:rsidR="00264640">
        <w:rPr>
          <w:sz w:val="22"/>
          <w:szCs w:val="22"/>
        </w:rPr>
        <w:t xml:space="preserve"> 3</w:t>
      </w:r>
      <w:r w:rsidR="00264640" w:rsidRPr="00264640">
        <w:rPr>
          <w:sz w:val="22"/>
          <w:szCs w:val="22"/>
        </w:rPr>
        <w:t>.2</w:t>
      </w:r>
      <w:r w:rsidR="00264640" w:rsidRPr="00264640">
        <w:rPr>
          <w:sz w:val="22"/>
          <w:szCs w:val="22"/>
        </w:rPr>
        <w:br/>
        <w:t>настоящ</w:t>
      </w:r>
      <w:r w:rsidR="00264640">
        <w:rPr>
          <w:sz w:val="22"/>
          <w:szCs w:val="22"/>
        </w:rPr>
        <w:t>ей Инвестиционной декларации</w:t>
      </w:r>
      <w:r w:rsidR="00264640" w:rsidRPr="00264640">
        <w:rPr>
          <w:sz w:val="22"/>
          <w:szCs w:val="22"/>
        </w:rPr>
        <w:t>, с целью прогнозирования их финансовой устойчивости.</w:t>
      </w:r>
      <w:r w:rsidR="00CD32ED" w:rsidRPr="00F92C8C">
        <w:rPr>
          <w:sz w:val="22"/>
          <w:szCs w:val="22"/>
        </w:rPr>
        <w:t xml:space="preserve">       </w:t>
      </w:r>
    </w:p>
    <w:p w14:paraId="62B556A1" w14:textId="77777777" w:rsidR="007E42D5" w:rsidRPr="00F92C8C" w:rsidRDefault="00CD32ED" w:rsidP="00E11B25">
      <w:pPr>
        <w:ind w:firstLine="540"/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</w:t>
      </w:r>
      <w:r w:rsidR="00E11B25" w:rsidRPr="00F92C8C">
        <w:rPr>
          <w:sz w:val="22"/>
          <w:szCs w:val="22"/>
        </w:rPr>
        <w:t>3.</w:t>
      </w:r>
      <w:r w:rsidRPr="00F92C8C">
        <w:rPr>
          <w:sz w:val="22"/>
          <w:szCs w:val="22"/>
        </w:rPr>
        <w:t>4</w:t>
      </w:r>
      <w:r w:rsidR="00E11B25" w:rsidRPr="00F92C8C">
        <w:rPr>
          <w:sz w:val="22"/>
          <w:szCs w:val="22"/>
        </w:rPr>
        <w:t>.</w:t>
      </w:r>
      <w:r w:rsidR="00972912" w:rsidRPr="00F92C8C">
        <w:rPr>
          <w:sz w:val="22"/>
          <w:szCs w:val="22"/>
        </w:rPr>
        <w:t xml:space="preserve"> </w:t>
      </w:r>
      <w:r w:rsidR="00E11B25" w:rsidRPr="00F92C8C">
        <w:rPr>
          <w:sz w:val="22"/>
          <w:szCs w:val="22"/>
        </w:rPr>
        <w:t>Пролонгация депозита (вклада) осуществляется в соответствии с требованиями действующего законодательства РФ и Приказами Минэкономразвития РФ</w:t>
      </w:r>
      <w:r w:rsidR="007E42D5" w:rsidRPr="00F92C8C">
        <w:rPr>
          <w:sz w:val="22"/>
          <w:szCs w:val="22"/>
        </w:rPr>
        <w:t>.</w:t>
      </w:r>
      <w:r w:rsidRPr="00F92C8C">
        <w:rPr>
          <w:sz w:val="22"/>
          <w:szCs w:val="22"/>
        </w:rPr>
        <w:t xml:space="preserve">         </w:t>
      </w:r>
    </w:p>
    <w:p w14:paraId="61C93D7F" w14:textId="77777777" w:rsidR="00BB7439" w:rsidRPr="00BB7439" w:rsidRDefault="007E42D5" w:rsidP="00BB7439">
      <w:pPr>
        <w:widowControl w:val="0"/>
        <w:autoSpaceDE w:val="0"/>
        <w:spacing w:line="240" w:lineRule="atLeast"/>
        <w:jc w:val="both"/>
        <w:rPr>
          <w:sz w:val="22"/>
          <w:szCs w:val="22"/>
        </w:rPr>
      </w:pPr>
      <w:r w:rsidRPr="00F92C8C">
        <w:rPr>
          <w:sz w:val="22"/>
          <w:szCs w:val="22"/>
        </w:rPr>
        <w:tab/>
        <w:t>3.5</w:t>
      </w:r>
      <w:r w:rsidR="00B20E8F" w:rsidRPr="00F92C8C">
        <w:rPr>
          <w:sz w:val="22"/>
          <w:szCs w:val="22"/>
        </w:rPr>
        <w:t xml:space="preserve">. </w:t>
      </w:r>
      <w:r w:rsidR="00BB7439" w:rsidRPr="00BB7439">
        <w:rPr>
          <w:sz w:val="22"/>
          <w:szCs w:val="22"/>
        </w:rPr>
        <w:t xml:space="preserve">Отбор кредитных организаций для размещения средств Фонда во вклады (депозиты) осуществляется на конкурсной основе в соответствии с требованиями гражданского законодательства Российской Федерации и разработанной в соответствии с данной Инвестиционной декларацией конкурсной документацией. </w:t>
      </w:r>
    </w:p>
    <w:p w14:paraId="00491745" w14:textId="263F9E3E" w:rsidR="00B20E8F" w:rsidRPr="00F92C8C" w:rsidRDefault="00BB7439" w:rsidP="00BB7439">
      <w:pPr>
        <w:widowControl w:val="0"/>
        <w:autoSpaceDE w:val="0"/>
        <w:spacing w:line="240" w:lineRule="atLeast"/>
        <w:jc w:val="both"/>
        <w:rPr>
          <w:sz w:val="22"/>
          <w:szCs w:val="22"/>
          <w:shd w:val="clear" w:color="auto" w:fill="FFFFFF"/>
        </w:rPr>
      </w:pPr>
      <w:r w:rsidRPr="00BB7439">
        <w:rPr>
          <w:sz w:val="22"/>
          <w:szCs w:val="22"/>
        </w:rPr>
        <w:t>Извещение о проведении конкурса публикуется и размещается на официальном сайте Фонда – www.</w:t>
      </w:r>
      <w:r w:rsidR="00AC60F9">
        <w:rPr>
          <w:sz w:val="22"/>
          <w:szCs w:val="22"/>
        </w:rPr>
        <w:t>МБ46.рф</w:t>
      </w:r>
      <w:r w:rsidRPr="00BB7439">
        <w:rPr>
          <w:sz w:val="22"/>
          <w:szCs w:val="22"/>
        </w:rPr>
        <w:t xml:space="preserve"> не позднее 7 (семи) рабочих дней до даты окончания приема заявок с документами. Извещение должно содержать сведения о времени, месте и форме конкурса, его предмете и порядке проведения, в том числе об оформлении участия в конкурсе, определение кредитных организаций, выигравших конкурс, а также сведения о минимальной ставке депозита. Кроме того, в извещении указывается срок для заключения вклада (депозита</w:t>
      </w:r>
      <w:r w:rsidR="00B20E8F" w:rsidRPr="00F92C8C">
        <w:rPr>
          <w:sz w:val="22"/>
          <w:szCs w:val="22"/>
          <w:shd w:val="clear" w:color="auto" w:fill="FFFFFF"/>
        </w:rPr>
        <w:t>).</w:t>
      </w:r>
    </w:p>
    <w:p w14:paraId="0F0E5549" w14:textId="6A1742C0" w:rsidR="00B20E8F" w:rsidRPr="00F92C8C" w:rsidRDefault="007E42D5" w:rsidP="001305B4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3.6</w:t>
      </w:r>
      <w:r w:rsidR="00B20E8F" w:rsidRPr="00F92C8C">
        <w:rPr>
          <w:sz w:val="22"/>
          <w:szCs w:val="22"/>
          <w:shd w:val="clear" w:color="auto" w:fill="FFFFFF"/>
        </w:rPr>
        <w:t>.</w:t>
      </w:r>
      <w:r w:rsidR="00B20E8F" w:rsidRPr="00F92C8C">
        <w:rPr>
          <w:b/>
          <w:sz w:val="22"/>
          <w:szCs w:val="22"/>
          <w:shd w:val="clear" w:color="auto" w:fill="FFFFFF"/>
        </w:rPr>
        <w:t xml:space="preserve"> </w:t>
      </w:r>
      <w:r w:rsidR="003C659D" w:rsidRPr="00F92C8C">
        <w:rPr>
          <w:sz w:val="22"/>
          <w:szCs w:val="22"/>
          <w:shd w:val="clear" w:color="auto" w:fill="FFFFFF"/>
        </w:rPr>
        <w:t>Кредитная организация</w:t>
      </w:r>
      <w:r w:rsidR="0098054A" w:rsidRPr="00F92C8C">
        <w:rPr>
          <w:sz w:val="22"/>
          <w:szCs w:val="22"/>
          <w:shd w:val="clear" w:color="auto" w:fill="FFFFFF"/>
        </w:rPr>
        <w:t>,</w:t>
      </w:r>
      <w:r w:rsidR="003C659D" w:rsidRPr="00F92C8C">
        <w:rPr>
          <w:sz w:val="22"/>
          <w:szCs w:val="22"/>
          <w:shd w:val="clear" w:color="auto" w:fill="FFFFFF"/>
        </w:rPr>
        <w:t xml:space="preserve"> изъявившая желание участвовать в </w:t>
      </w:r>
      <w:r w:rsidR="001305B4" w:rsidRPr="008423A9">
        <w:rPr>
          <w:bCs/>
          <w:sz w:val="22"/>
          <w:szCs w:val="22"/>
          <w:shd w:val="clear" w:color="auto" w:fill="FFFFFF"/>
        </w:rPr>
        <w:t xml:space="preserve">отборе кредитных организаций для размещения свободных денежных средств </w:t>
      </w:r>
      <w:r w:rsidR="00FF527E">
        <w:rPr>
          <w:sz w:val="22"/>
          <w:szCs w:val="22"/>
        </w:rPr>
        <w:t>Автономн</w:t>
      </w:r>
      <w:r w:rsidR="00FF527E">
        <w:rPr>
          <w:sz w:val="22"/>
          <w:szCs w:val="22"/>
        </w:rPr>
        <w:t>ой</w:t>
      </w:r>
      <w:r w:rsidR="00FF527E">
        <w:rPr>
          <w:sz w:val="22"/>
          <w:szCs w:val="22"/>
        </w:rPr>
        <w:t xml:space="preserve"> некоммерческ</w:t>
      </w:r>
      <w:r w:rsidR="00FF527E">
        <w:rPr>
          <w:sz w:val="22"/>
          <w:szCs w:val="22"/>
        </w:rPr>
        <w:t>ой</w:t>
      </w:r>
      <w:r w:rsidR="00FF527E">
        <w:rPr>
          <w:sz w:val="22"/>
          <w:szCs w:val="22"/>
        </w:rPr>
        <w:t xml:space="preserve"> организаци</w:t>
      </w:r>
      <w:r w:rsidR="00FF527E">
        <w:rPr>
          <w:sz w:val="22"/>
          <w:szCs w:val="22"/>
        </w:rPr>
        <w:t>и</w:t>
      </w:r>
      <w:r w:rsidR="001305B4" w:rsidRPr="008423A9">
        <w:rPr>
          <w:bCs/>
          <w:sz w:val="22"/>
          <w:szCs w:val="22"/>
          <w:shd w:val="clear" w:color="auto" w:fill="FFFFFF"/>
        </w:rPr>
        <w:t xml:space="preserve"> </w:t>
      </w:r>
      <w:r w:rsidR="002860B6">
        <w:rPr>
          <w:bCs/>
          <w:sz w:val="22"/>
          <w:szCs w:val="22"/>
          <w:shd w:val="clear" w:color="auto" w:fill="FFFFFF"/>
        </w:rPr>
        <w:t xml:space="preserve">«Центр «Мой бизнес» Курской области» </w:t>
      </w:r>
      <w:r w:rsidR="001305B4" w:rsidRPr="008423A9">
        <w:rPr>
          <w:bCs/>
          <w:sz w:val="22"/>
          <w:szCs w:val="22"/>
          <w:shd w:val="clear" w:color="auto" w:fill="FFFFFF"/>
        </w:rPr>
        <w:t xml:space="preserve"> на банковские депозиты по договору банковского вклада</w:t>
      </w:r>
      <w:r w:rsidR="003C659D" w:rsidRPr="00F92C8C">
        <w:rPr>
          <w:sz w:val="22"/>
          <w:szCs w:val="22"/>
          <w:shd w:val="clear" w:color="auto" w:fill="FFFFFF"/>
        </w:rPr>
        <w:t>, направляет в период приема документов заявку на имя директора Фонда по типовой форме (</w:t>
      </w:r>
      <w:r w:rsidR="003C659D" w:rsidRPr="00F92C8C">
        <w:rPr>
          <w:b/>
          <w:sz w:val="22"/>
          <w:szCs w:val="22"/>
          <w:shd w:val="clear" w:color="auto" w:fill="FFFFFF"/>
        </w:rPr>
        <w:t>Приложение 1</w:t>
      </w:r>
      <w:r w:rsidR="003C659D" w:rsidRPr="00F92C8C">
        <w:rPr>
          <w:sz w:val="22"/>
          <w:szCs w:val="22"/>
          <w:shd w:val="clear" w:color="auto" w:fill="FFFFFF"/>
        </w:rPr>
        <w:t xml:space="preserve"> к настоящему Порядку).</w:t>
      </w:r>
    </w:p>
    <w:p w14:paraId="33EA933C" w14:textId="77777777" w:rsidR="003C659D" w:rsidRPr="00F92C8C" w:rsidRDefault="007E42D5" w:rsidP="00B20E8F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3C659D" w:rsidRPr="00F92C8C">
        <w:rPr>
          <w:sz w:val="22"/>
          <w:szCs w:val="22"/>
          <w:shd w:val="clear" w:color="auto" w:fill="FFFFFF"/>
        </w:rPr>
        <w:t>.</w:t>
      </w:r>
      <w:r w:rsidR="00CF4F25" w:rsidRPr="00F92C8C">
        <w:rPr>
          <w:sz w:val="22"/>
          <w:szCs w:val="22"/>
          <w:shd w:val="clear" w:color="auto" w:fill="FFFFFF"/>
        </w:rPr>
        <w:t xml:space="preserve"> К</w:t>
      </w:r>
      <w:r w:rsidR="003C659D" w:rsidRPr="00F92C8C">
        <w:rPr>
          <w:sz w:val="22"/>
          <w:szCs w:val="22"/>
          <w:shd w:val="clear" w:color="auto" w:fill="FFFFFF"/>
        </w:rPr>
        <w:t xml:space="preserve"> указанной заявке прилагаются следующие документы</w:t>
      </w:r>
      <w:r w:rsidR="007730D4" w:rsidRPr="00F92C8C">
        <w:rPr>
          <w:sz w:val="22"/>
          <w:szCs w:val="22"/>
          <w:shd w:val="clear" w:color="auto" w:fill="FFFFFF"/>
        </w:rPr>
        <w:t xml:space="preserve"> (в копиях. Заверенных банком)</w:t>
      </w:r>
      <w:r w:rsidR="003C659D" w:rsidRPr="00F92C8C">
        <w:rPr>
          <w:sz w:val="22"/>
          <w:szCs w:val="22"/>
          <w:shd w:val="clear" w:color="auto" w:fill="FFFFFF"/>
        </w:rPr>
        <w:t>:</w:t>
      </w:r>
    </w:p>
    <w:p w14:paraId="491F321B" w14:textId="77777777" w:rsidR="003C659D" w:rsidRPr="00F92C8C" w:rsidRDefault="007E42D5" w:rsidP="00B20E8F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 xml:space="preserve">.1. </w:t>
      </w:r>
      <w:r w:rsidR="003C659D" w:rsidRPr="00F92C8C">
        <w:rPr>
          <w:sz w:val="22"/>
          <w:szCs w:val="22"/>
          <w:shd w:val="clear" w:color="auto" w:fill="FFFFFF"/>
        </w:rPr>
        <w:t>Устав;</w:t>
      </w:r>
    </w:p>
    <w:p w14:paraId="4CD20289" w14:textId="77777777" w:rsidR="003C659D" w:rsidRPr="00F92C8C" w:rsidRDefault="007E42D5" w:rsidP="00B20E8F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 xml:space="preserve">.2. </w:t>
      </w:r>
      <w:r w:rsidR="003C659D" w:rsidRPr="00F92C8C">
        <w:rPr>
          <w:sz w:val="22"/>
          <w:szCs w:val="22"/>
          <w:shd w:val="clear" w:color="auto" w:fill="FFFFFF"/>
        </w:rPr>
        <w:t>Копия свидетельства ИНН/КПП, ОГРН;</w:t>
      </w:r>
    </w:p>
    <w:p w14:paraId="2FB81B9C" w14:textId="77777777" w:rsidR="003C659D" w:rsidRPr="00F92C8C" w:rsidRDefault="007E42D5" w:rsidP="00B20E8F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 xml:space="preserve">.3. </w:t>
      </w:r>
      <w:r w:rsidR="003C659D" w:rsidRPr="00F92C8C">
        <w:rPr>
          <w:sz w:val="22"/>
          <w:szCs w:val="22"/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45080158" w14:textId="77777777" w:rsidR="003C659D" w:rsidRPr="00F92C8C" w:rsidRDefault="007E42D5" w:rsidP="00B20E8F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 xml:space="preserve">.4. </w:t>
      </w:r>
      <w:r w:rsidR="003C659D" w:rsidRPr="00F92C8C">
        <w:rPr>
          <w:sz w:val="22"/>
          <w:szCs w:val="22"/>
          <w:shd w:val="clear" w:color="auto" w:fill="FFFFFF"/>
        </w:rPr>
        <w:t>Документ, подтверждающий полномочия руководителя банка</w:t>
      </w:r>
      <w:r w:rsidR="00824215" w:rsidRPr="00F92C8C">
        <w:rPr>
          <w:sz w:val="22"/>
          <w:szCs w:val="22"/>
          <w:shd w:val="clear" w:color="auto" w:fill="FFFFFF"/>
        </w:rPr>
        <w:t xml:space="preserve"> </w:t>
      </w:r>
      <w:r w:rsidR="00824215" w:rsidRPr="00F92C8C">
        <w:rPr>
          <w:sz w:val="22"/>
          <w:szCs w:val="22"/>
        </w:rPr>
        <w:t>(Протокол, Положение)</w:t>
      </w:r>
      <w:r w:rsidR="003C659D" w:rsidRPr="00F92C8C">
        <w:rPr>
          <w:sz w:val="22"/>
          <w:szCs w:val="22"/>
          <w:shd w:val="clear" w:color="auto" w:fill="FFFFFF"/>
        </w:rPr>
        <w:t>;</w:t>
      </w:r>
    </w:p>
    <w:p w14:paraId="5F28665B" w14:textId="77777777" w:rsidR="003C659D" w:rsidRPr="00F92C8C" w:rsidRDefault="007E42D5" w:rsidP="00B20E8F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 xml:space="preserve">.5. </w:t>
      </w:r>
      <w:r w:rsidR="007730D4" w:rsidRPr="00F92C8C">
        <w:rPr>
          <w:sz w:val="22"/>
          <w:szCs w:val="22"/>
          <w:shd w:val="clear" w:color="auto" w:fill="FFFFFF"/>
        </w:rPr>
        <w:t>Л</w:t>
      </w:r>
      <w:r w:rsidR="003C659D" w:rsidRPr="00F92C8C">
        <w:rPr>
          <w:sz w:val="22"/>
          <w:szCs w:val="22"/>
          <w:shd w:val="clear" w:color="auto" w:fill="FFFFFF"/>
        </w:rPr>
        <w:t>ицензии на осуществление банковской деятельности</w:t>
      </w:r>
    </w:p>
    <w:p w14:paraId="2BEBA5A6" w14:textId="77777777" w:rsidR="00824215" w:rsidRPr="00F92C8C" w:rsidRDefault="00824215" w:rsidP="00824215">
      <w:pPr>
        <w:widowControl w:val="0"/>
        <w:tabs>
          <w:tab w:val="left" w:pos="709"/>
          <w:tab w:val="left" w:pos="1276"/>
        </w:tabs>
        <w:autoSpaceDE w:val="0"/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        </w:t>
      </w:r>
      <w:r w:rsidR="007E42D5"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DC329B" w:rsidRPr="00F92C8C">
        <w:rPr>
          <w:sz w:val="22"/>
          <w:szCs w:val="22"/>
        </w:rPr>
        <w:t xml:space="preserve">6. </w:t>
      </w:r>
      <w:r w:rsidRPr="00F92C8C">
        <w:rPr>
          <w:sz w:val="22"/>
          <w:szCs w:val="22"/>
        </w:rPr>
        <w:t>Оригинала выписки из ЕГРЮЛ, полученной не ранее чем за 1 (один)</w:t>
      </w:r>
      <w:r w:rsidRPr="00F92C8C">
        <w:rPr>
          <w:i/>
          <w:sz w:val="22"/>
          <w:szCs w:val="22"/>
        </w:rPr>
        <w:t xml:space="preserve"> </w:t>
      </w:r>
      <w:r w:rsidRPr="00F92C8C">
        <w:rPr>
          <w:sz w:val="22"/>
          <w:szCs w:val="22"/>
        </w:rPr>
        <w:t>месяц до даты подачи заявки, или копию, заверенную Кредитной организацией;</w:t>
      </w:r>
    </w:p>
    <w:p w14:paraId="0A3E9D10" w14:textId="77777777" w:rsidR="00CF4F25" w:rsidRPr="00F92C8C" w:rsidRDefault="007E42D5" w:rsidP="007E42D5">
      <w:pPr>
        <w:widowControl w:val="0"/>
        <w:tabs>
          <w:tab w:val="left" w:pos="709"/>
          <w:tab w:val="left" w:pos="1276"/>
        </w:tabs>
        <w:autoSpaceDE w:val="0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 xml:space="preserve">          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2C72D6">
        <w:rPr>
          <w:sz w:val="22"/>
          <w:szCs w:val="22"/>
        </w:rPr>
        <w:t>7</w:t>
      </w:r>
      <w:r w:rsidR="00DC329B" w:rsidRPr="00F92C8C">
        <w:rPr>
          <w:sz w:val="22"/>
          <w:szCs w:val="22"/>
        </w:rPr>
        <w:t>.</w:t>
      </w:r>
      <w:r w:rsidR="007730D4" w:rsidRPr="00F92C8C">
        <w:rPr>
          <w:sz w:val="22"/>
          <w:szCs w:val="22"/>
        </w:rPr>
        <w:t xml:space="preserve"> А</w:t>
      </w:r>
      <w:r w:rsidR="00CF4F25" w:rsidRPr="00F92C8C">
        <w:rPr>
          <w:sz w:val="22"/>
          <w:szCs w:val="22"/>
        </w:rPr>
        <w:t xml:space="preserve">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</w:t>
      </w:r>
      <w:r w:rsidR="00CF4F25" w:rsidRPr="00F92C8C">
        <w:rPr>
          <w:sz w:val="22"/>
          <w:szCs w:val="22"/>
        </w:rPr>
        <w:lastRenderedPageBreak/>
        <w:t>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14:paraId="1F1C146E" w14:textId="77777777" w:rsidR="00CF4F25" w:rsidRPr="00F92C8C" w:rsidRDefault="007E42D5" w:rsidP="00CF4F25">
      <w:pPr>
        <w:widowControl w:val="0"/>
        <w:tabs>
          <w:tab w:val="left" w:pos="709"/>
          <w:tab w:val="left" w:pos="1276"/>
        </w:tabs>
        <w:autoSpaceDE w:val="0"/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2C72D6">
        <w:rPr>
          <w:sz w:val="22"/>
          <w:szCs w:val="22"/>
        </w:rPr>
        <w:t>8</w:t>
      </w:r>
      <w:r w:rsidR="00DC329B" w:rsidRPr="00F92C8C">
        <w:rPr>
          <w:sz w:val="22"/>
          <w:szCs w:val="22"/>
        </w:rPr>
        <w:t xml:space="preserve">. </w:t>
      </w:r>
      <w:r w:rsidR="00CF4F25" w:rsidRPr="00F92C8C">
        <w:rPr>
          <w:sz w:val="22"/>
          <w:szCs w:val="22"/>
        </w:rPr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13487A7C" w14:textId="198A8C54" w:rsidR="00CF4F25" w:rsidRPr="00F92C8C" w:rsidRDefault="007E42D5" w:rsidP="00CF4F25">
      <w:pPr>
        <w:widowControl w:val="0"/>
        <w:tabs>
          <w:tab w:val="left" w:pos="709"/>
          <w:tab w:val="left" w:pos="1276"/>
        </w:tabs>
        <w:autoSpaceDE w:val="0"/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2C72D6">
        <w:rPr>
          <w:sz w:val="22"/>
          <w:szCs w:val="22"/>
        </w:rPr>
        <w:t>9</w:t>
      </w:r>
      <w:r w:rsidR="00DC329B" w:rsidRPr="00F92C8C">
        <w:rPr>
          <w:sz w:val="22"/>
          <w:szCs w:val="22"/>
        </w:rPr>
        <w:t xml:space="preserve">. </w:t>
      </w:r>
      <w:r w:rsidR="007730D4" w:rsidRPr="00F92C8C">
        <w:rPr>
          <w:sz w:val="22"/>
          <w:szCs w:val="22"/>
        </w:rPr>
        <w:t>И</w:t>
      </w:r>
      <w:r w:rsidR="00CF4F25" w:rsidRPr="00F92C8C">
        <w:rPr>
          <w:sz w:val="22"/>
          <w:szCs w:val="22"/>
        </w:rPr>
        <w:t>нформация (заверенная банком) о кредитном портфеле (Приложение 2</w:t>
      </w:r>
      <w:r w:rsidR="007730D4" w:rsidRPr="00F92C8C">
        <w:rPr>
          <w:sz w:val="22"/>
          <w:szCs w:val="22"/>
        </w:rPr>
        <w:t xml:space="preserve"> к настоящему Порядку</w:t>
      </w:r>
      <w:r w:rsidR="00CF4F25" w:rsidRPr="00F92C8C">
        <w:rPr>
          <w:sz w:val="22"/>
          <w:szCs w:val="22"/>
        </w:rPr>
        <w:t xml:space="preserve">) кредитной организации по кредитам, предоставленных субъектам малого и среднего предпринимательства в офисах г. Курска и Курской области за последние 12 месяцев до даты объявления отбора, с разбивкой по месяцам; </w:t>
      </w:r>
    </w:p>
    <w:p w14:paraId="5E8F9533" w14:textId="77777777" w:rsidR="00CF4F25" w:rsidRPr="00F92C8C" w:rsidRDefault="007E42D5" w:rsidP="00CF4F25">
      <w:pPr>
        <w:widowControl w:val="0"/>
        <w:tabs>
          <w:tab w:val="left" w:pos="709"/>
          <w:tab w:val="left" w:pos="1276"/>
        </w:tabs>
        <w:autoSpaceDE w:val="0"/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7730D4" w:rsidRPr="00F92C8C">
        <w:rPr>
          <w:sz w:val="22"/>
          <w:szCs w:val="22"/>
        </w:rPr>
        <w:t>1</w:t>
      </w:r>
      <w:r w:rsidR="00842C47">
        <w:rPr>
          <w:sz w:val="22"/>
          <w:szCs w:val="22"/>
        </w:rPr>
        <w:t>0</w:t>
      </w:r>
      <w:r w:rsidR="00DC329B" w:rsidRPr="00F92C8C">
        <w:rPr>
          <w:sz w:val="22"/>
          <w:szCs w:val="22"/>
        </w:rPr>
        <w:t xml:space="preserve">. </w:t>
      </w:r>
      <w:r w:rsidR="00CF4F25" w:rsidRPr="00F92C8C">
        <w:rPr>
          <w:sz w:val="22"/>
          <w:szCs w:val="22"/>
        </w:rPr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455BC189" w14:textId="77777777" w:rsidR="00CF4F25" w:rsidRPr="00F92C8C" w:rsidRDefault="007E42D5" w:rsidP="00CF4F25">
      <w:pPr>
        <w:widowControl w:val="0"/>
        <w:tabs>
          <w:tab w:val="left" w:pos="709"/>
          <w:tab w:val="left" w:pos="1276"/>
        </w:tabs>
        <w:autoSpaceDE w:val="0"/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7730D4" w:rsidRPr="00F92C8C">
        <w:rPr>
          <w:sz w:val="22"/>
          <w:szCs w:val="22"/>
        </w:rPr>
        <w:t>1</w:t>
      </w:r>
      <w:r w:rsidR="00842C47">
        <w:rPr>
          <w:sz w:val="22"/>
          <w:szCs w:val="22"/>
        </w:rPr>
        <w:t>1</w:t>
      </w:r>
      <w:r w:rsidR="00DC329B" w:rsidRPr="00F92C8C">
        <w:rPr>
          <w:sz w:val="22"/>
          <w:szCs w:val="22"/>
        </w:rPr>
        <w:t xml:space="preserve">. </w:t>
      </w:r>
      <w:r w:rsidR="00CF4F25" w:rsidRPr="00F92C8C">
        <w:rPr>
          <w:sz w:val="22"/>
          <w:szCs w:val="22"/>
        </w:rPr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6C1C6FD8" w14:textId="77777777" w:rsidR="00CF4F25" w:rsidRPr="00F92C8C" w:rsidRDefault="007E42D5" w:rsidP="00CF4F25">
      <w:pPr>
        <w:widowControl w:val="0"/>
        <w:tabs>
          <w:tab w:val="left" w:pos="709"/>
          <w:tab w:val="left" w:pos="1276"/>
        </w:tabs>
        <w:autoSpaceDE w:val="0"/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7730D4" w:rsidRPr="00F92C8C">
        <w:rPr>
          <w:sz w:val="22"/>
          <w:szCs w:val="22"/>
        </w:rPr>
        <w:t>1</w:t>
      </w:r>
      <w:r w:rsidR="00842C47">
        <w:rPr>
          <w:sz w:val="22"/>
          <w:szCs w:val="22"/>
        </w:rPr>
        <w:t>2</w:t>
      </w:r>
      <w:r w:rsidR="00DC329B" w:rsidRPr="00F92C8C">
        <w:rPr>
          <w:sz w:val="22"/>
          <w:szCs w:val="22"/>
        </w:rPr>
        <w:t xml:space="preserve">. </w:t>
      </w:r>
      <w:r w:rsidR="00CF4F25" w:rsidRPr="00F92C8C">
        <w:rPr>
          <w:sz w:val="22"/>
          <w:szCs w:val="22"/>
        </w:rPr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14:paraId="67E1A4F8" w14:textId="6A649CE2" w:rsidR="00CF4F25" w:rsidRPr="00F92C8C" w:rsidRDefault="007E42D5" w:rsidP="00CF4F2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>3.7</w:t>
      </w:r>
      <w:r w:rsidR="00DC329B" w:rsidRPr="00F92C8C">
        <w:rPr>
          <w:sz w:val="22"/>
          <w:szCs w:val="22"/>
          <w:shd w:val="clear" w:color="auto" w:fill="FFFFFF"/>
        </w:rPr>
        <w:t>.</w:t>
      </w:r>
      <w:r w:rsidR="007730D4" w:rsidRPr="00F92C8C">
        <w:rPr>
          <w:sz w:val="22"/>
          <w:szCs w:val="22"/>
        </w:rPr>
        <w:t>1</w:t>
      </w:r>
      <w:r w:rsidR="00394E0A">
        <w:rPr>
          <w:sz w:val="22"/>
          <w:szCs w:val="22"/>
        </w:rPr>
        <w:t>3</w:t>
      </w:r>
      <w:r w:rsidR="00DC329B" w:rsidRPr="00F92C8C">
        <w:rPr>
          <w:sz w:val="22"/>
          <w:szCs w:val="22"/>
        </w:rPr>
        <w:t xml:space="preserve">. </w:t>
      </w:r>
      <w:r w:rsidR="00CF4F25" w:rsidRPr="00F92C8C">
        <w:rPr>
          <w:sz w:val="22"/>
          <w:szCs w:val="22"/>
        </w:rPr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5682BC92" w14:textId="4B19AAF4" w:rsidR="00EB1909" w:rsidRPr="00F92C8C" w:rsidRDefault="004011A2" w:rsidP="00EB1909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F92C8C">
        <w:rPr>
          <w:sz w:val="22"/>
          <w:szCs w:val="22"/>
          <w:shd w:val="clear" w:color="auto" w:fill="FFFFFF"/>
        </w:rPr>
        <w:tab/>
      </w:r>
      <w:r w:rsidR="007E42D5" w:rsidRPr="00F92C8C">
        <w:rPr>
          <w:sz w:val="22"/>
          <w:szCs w:val="22"/>
          <w:shd w:val="clear" w:color="auto" w:fill="FFFFFF"/>
        </w:rPr>
        <w:t>3.8</w:t>
      </w:r>
      <w:r w:rsidR="00EB1909" w:rsidRPr="00F92C8C">
        <w:rPr>
          <w:sz w:val="22"/>
          <w:szCs w:val="22"/>
          <w:shd w:val="clear" w:color="auto" w:fill="FFFFFF"/>
        </w:rPr>
        <w:t xml:space="preserve">. </w:t>
      </w:r>
      <w:r w:rsidR="00EB1909" w:rsidRPr="00F92C8C">
        <w:rPr>
          <w:sz w:val="22"/>
          <w:szCs w:val="22"/>
        </w:rPr>
        <w:t xml:space="preserve">Все заявки направляются в Фонд заказным письмом или нарочным в запечатанном конверте с пометкой </w:t>
      </w:r>
      <w:r w:rsidR="00EB1909" w:rsidRPr="00F92C8C">
        <w:rPr>
          <w:b/>
          <w:sz w:val="22"/>
          <w:szCs w:val="22"/>
        </w:rPr>
        <w:t>«Конкурсная документация»</w:t>
      </w:r>
      <w:r w:rsidR="00EB1909" w:rsidRPr="00F92C8C">
        <w:rPr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305000, г"/>
        </w:smartTagPr>
        <w:r w:rsidR="00EB1909" w:rsidRPr="00F92C8C">
          <w:rPr>
            <w:sz w:val="22"/>
            <w:szCs w:val="22"/>
          </w:rPr>
          <w:t>305000, г</w:t>
        </w:r>
      </w:smartTag>
      <w:r w:rsidR="00C14C37">
        <w:rPr>
          <w:sz w:val="22"/>
          <w:szCs w:val="22"/>
        </w:rPr>
        <w:t xml:space="preserve">. Курск, ул. </w:t>
      </w:r>
      <w:r w:rsidR="00EB1909" w:rsidRPr="00F92C8C">
        <w:rPr>
          <w:sz w:val="22"/>
          <w:szCs w:val="22"/>
        </w:rPr>
        <w:t>Горького, д.</w:t>
      </w:r>
      <w:r w:rsidR="00D10137">
        <w:rPr>
          <w:sz w:val="22"/>
          <w:szCs w:val="22"/>
        </w:rPr>
        <w:t>34</w:t>
      </w:r>
      <w:r w:rsidR="00EB1909" w:rsidRPr="00F92C8C">
        <w:rPr>
          <w:sz w:val="22"/>
          <w:szCs w:val="22"/>
        </w:rPr>
        <w:t xml:space="preserve">. </w:t>
      </w:r>
    </w:p>
    <w:p w14:paraId="70891E41" w14:textId="77777777" w:rsidR="00BB7439" w:rsidRPr="00BB7439" w:rsidRDefault="004011A2" w:rsidP="00BB7439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F92C8C">
        <w:rPr>
          <w:sz w:val="22"/>
          <w:szCs w:val="22"/>
        </w:rPr>
        <w:tab/>
      </w:r>
      <w:r w:rsidR="007E42D5" w:rsidRPr="00F92C8C">
        <w:rPr>
          <w:sz w:val="22"/>
          <w:szCs w:val="22"/>
        </w:rPr>
        <w:t>3.9</w:t>
      </w:r>
      <w:r w:rsidR="004220D1" w:rsidRPr="00F92C8C">
        <w:rPr>
          <w:sz w:val="22"/>
          <w:szCs w:val="22"/>
        </w:rPr>
        <w:t xml:space="preserve">. </w:t>
      </w:r>
      <w:r w:rsidR="00BB7439" w:rsidRPr="00BB7439">
        <w:rPr>
          <w:sz w:val="22"/>
          <w:szCs w:val="22"/>
        </w:rPr>
        <w:t xml:space="preserve">При подготовке заявки и документов, входящих в состав заявки, не допускается применение факсимильных подписей. Все документы в составе заявки должны быть четко напечатаны. Подчистки и исправления не допускаются. </w:t>
      </w:r>
    </w:p>
    <w:p w14:paraId="575A8F0F" w14:textId="10074CEA" w:rsidR="00EB1909" w:rsidRPr="00F92C8C" w:rsidRDefault="00BB7439" w:rsidP="00BB7439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BB7439">
        <w:rPr>
          <w:sz w:val="22"/>
          <w:szCs w:val="22"/>
        </w:rPr>
        <w:t>В случае, если документы, указанные в пунктах 3.7.1 - 3.7.7. Инвестиционной декларации предоставлялись ранее Банком в Фонд и в них отсутствуют изменения, то Банк может повторно не предоставлять их, а письменно указать, что они ранее предоставлялись с указанием даты и ссылкой об отсутствии изменений в них</w:t>
      </w:r>
      <w:r w:rsidR="00EB1909" w:rsidRPr="00F92C8C">
        <w:rPr>
          <w:sz w:val="22"/>
          <w:szCs w:val="22"/>
        </w:rPr>
        <w:t>.</w:t>
      </w:r>
    </w:p>
    <w:p w14:paraId="482F1E92" w14:textId="031E5672" w:rsidR="00B244C4" w:rsidRPr="00F92C8C" w:rsidRDefault="007E42D5" w:rsidP="004220D1">
      <w:pPr>
        <w:tabs>
          <w:tab w:val="left" w:pos="1134"/>
        </w:tabs>
        <w:autoSpaceDE w:val="0"/>
        <w:ind w:firstLine="709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3.10</w:t>
      </w:r>
      <w:r w:rsidR="004220D1" w:rsidRPr="00F92C8C">
        <w:rPr>
          <w:sz w:val="22"/>
          <w:szCs w:val="22"/>
        </w:rPr>
        <w:t xml:space="preserve">. </w:t>
      </w:r>
      <w:r w:rsidR="00B244C4" w:rsidRPr="00F92C8C">
        <w:rPr>
          <w:sz w:val="22"/>
          <w:szCs w:val="22"/>
        </w:rPr>
        <w:t>В случае направления конкурсной документации в Фонд представителем Банка, представитель должен предъявить доверенность на право действовать от имени Банка. Представленные в составе заявки на участие в конкурсе документы Банку не возвращаются.</w:t>
      </w:r>
    </w:p>
    <w:p w14:paraId="52B4A500" w14:textId="01277233" w:rsidR="00B244C4" w:rsidRPr="00F92C8C" w:rsidRDefault="007E42D5" w:rsidP="00B244C4">
      <w:pPr>
        <w:tabs>
          <w:tab w:val="left" w:pos="1134"/>
        </w:tabs>
        <w:autoSpaceDE w:val="0"/>
        <w:ind w:firstLine="709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3.11</w:t>
      </w:r>
      <w:r w:rsidR="00B244C4" w:rsidRPr="00F92C8C">
        <w:rPr>
          <w:sz w:val="22"/>
          <w:szCs w:val="22"/>
        </w:rPr>
        <w:t xml:space="preserve">. </w:t>
      </w:r>
      <w:r w:rsidR="004220D1" w:rsidRPr="00F92C8C">
        <w:rPr>
          <w:sz w:val="22"/>
          <w:szCs w:val="22"/>
        </w:rPr>
        <w:t xml:space="preserve">Фонд </w:t>
      </w:r>
      <w:r w:rsidR="00D10137">
        <w:rPr>
          <w:sz w:val="22"/>
          <w:szCs w:val="22"/>
        </w:rPr>
        <w:t>регистрирует факт предоставление заявки</w:t>
      </w:r>
      <w:r w:rsidR="00D10137" w:rsidRPr="00F92C8C">
        <w:rPr>
          <w:sz w:val="22"/>
          <w:szCs w:val="22"/>
        </w:rPr>
        <w:t xml:space="preserve"> </w:t>
      </w:r>
      <w:r w:rsidR="004220D1" w:rsidRPr="00F92C8C">
        <w:rPr>
          <w:sz w:val="22"/>
          <w:szCs w:val="22"/>
        </w:rPr>
        <w:t xml:space="preserve">Кредитной </w:t>
      </w:r>
      <w:r w:rsidR="00FF527E" w:rsidRPr="00F92C8C">
        <w:rPr>
          <w:sz w:val="22"/>
          <w:szCs w:val="22"/>
        </w:rPr>
        <w:t>организации журнале</w:t>
      </w:r>
      <w:r w:rsidR="00D10137">
        <w:rPr>
          <w:sz w:val="22"/>
          <w:szCs w:val="22"/>
          <w:u w:val="single"/>
        </w:rPr>
        <w:t xml:space="preserve"> регистрации </w:t>
      </w:r>
      <w:r w:rsidR="00FF527E">
        <w:rPr>
          <w:sz w:val="22"/>
          <w:szCs w:val="22"/>
          <w:u w:val="single"/>
        </w:rPr>
        <w:t xml:space="preserve">заявок </w:t>
      </w:r>
      <w:r w:rsidR="00FF527E" w:rsidRPr="00F92C8C">
        <w:rPr>
          <w:sz w:val="22"/>
          <w:szCs w:val="22"/>
        </w:rPr>
        <w:t>с</w:t>
      </w:r>
      <w:r w:rsidR="004220D1" w:rsidRPr="00F92C8C">
        <w:rPr>
          <w:sz w:val="22"/>
          <w:szCs w:val="22"/>
        </w:rPr>
        <w:t xml:space="preserve"> указанием времени и даты получения конкурсной документации. В </w:t>
      </w:r>
      <w:r w:rsidR="001305B4" w:rsidRPr="00F92C8C">
        <w:rPr>
          <w:sz w:val="22"/>
          <w:szCs w:val="22"/>
        </w:rPr>
        <w:t>случае направления</w:t>
      </w:r>
      <w:r w:rsidR="004220D1" w:rsidRPr="00F92C8C">
        <w:rPr>
          <w:sz w:val="22"/>
          <w:szCs w:val="22"/>
        </w:rPr>
        <w:t xml:space="preserve"> конкурсной документации в Фонд представителем Кредитной организации, представитель должен предъявить   доверенность на право действовать от имени Кредитной организации.</w:t>
      </w:r>
    </w:p>
    <w:p w14:paraId="772AC24B" w14:textId="6CD2FAAB" w:rsidR="004220D1" w:rsidRPr="00F92C8C" w:rsidRDefault="007E42D5" w:rsidP="004220D1">
      <w:pPr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3.12</w:t>
      </w:r>
      <w:r w:rsidR="004220D1" w:rsidRPr="00F92C8C">
        <w:rPr>
          <w:sz w:val="22"/>
          <w:szCs w:val="22"/>
        </w:rPr>
        <w:t xml:space="preserve">. В течение 10 (Десяти) рабочих дней после окончания даты </w:t>
      </w:r>
      <w:r w:rsidR="004011A2" w:rsidRPr="00F92C8C">
        <w:rPr>
          <w:sz w:val="22"/>
          <w:szCs w:val="22"/>
        </w:rPr>
        <w:t>приема</w:t>
      </w:r>
      <w:r w:rsidR="004220D1" w:rsidRPr="00F92C8C">
        <w:rPr>
          <w:sz w:val="22"/>
          <w:szCs w:val="22"/>
        </w:rPr>
        <w:t xml:space="preserve"> заявок, </w:t>
      </w:r>
      <w:r w:rsidR="004011A2" w:rsidRPr="00F92C8C">
        <w:rPr>
          <w:sz w:val="22"/>
          <w:szCs w:val="22"/>
        </w:rPr>
        <w:t>происходит рассмотрение заявок и подве</w:t>
      </w:r>
      <w:r w:rsidR="004220D1" w:rsidRPr="00F92C8C">
        <w:rPr>
          <w:sz w:val="22"/>
          <w:szCs w:val="22"/>
        </w:rPr>
        <w:t>д</w:t>
      </w:r>
      <w:r w:rsidR="004011A2" w:rsidRPr="00F92C8C">
        <w:rPr>
          <w:sz w:val="22"/>
          <w:szCs w:val="22"/>
        </w:rPr>
        <w:t>ение</w:t>
      </w:r>
      <w:r w:rsidR="004220D1" w:rsidRPr="00F92C8C">
        <w:rPr>
          <w:sz w:val="22"/>
          <w:szCs w:val="22"/>
        </w:rPr>
        <w:t xml:space="preserve"> итог</w:t>
      </w:r>
      <w:r w:rsidR="004011A2" w:rsidRPr="00F92C8C">
        <w:rPr>
          <w:sz w:val="22"/>
          <w:szCs w:val="22"/>
        </w:rPr>
        <w:t xml:space="preserve">ов </w:t>
      </w:r>
      <w:r w:rsidR="004220D1" w:rsidRPr="00F92C8C">
        <w:rPr>
          <w:sz w:val="22"/>
          <w:szCs w:val="22"/>
        </w:rPr>
        <w:t>конкурса.</w:t>
      </w:r>
    </w:p>
    <w:p w14:paraId="3E6CBA85" w14:textId="77777777" w:rsidR="004011A2" w:rsidRPr="00F92C8C" w:rsidRDefault="007E42D5" w:rsidP="004011A2">
      <w:pPr>
        <w:tabs>
          <w:tab w:val="left" w:pos="1134"/>
        </w:tabs>
        <w:autoSpaceDE w:val="0"/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         </w:t>
      </w:r>
      <w:r w:rsidR="003F7262" w:rsidRPr="00F92C8C">
        <w:rPr>
          <w:sz w:val="22"/>
          <w:szCs w:val="22"/>
        </w:rPr>
        <w:t xml:space="preserve"> 3.13</w:t>
      </w:r>
      <w:r w:rsidR="004011A2" w:rsidRPr="00F92C8C">
        <w:rPr>
          <w:sz w:val="22"/>
          <w:szCs w:val="22"/>
        </w:rPr>
        <w:t>. Рассмотрение заявок на участие в конкурсе осуществляется специалистами Фонда, которые в дальнейшем определяют круг участнико</w:t>
      </w:r>
      <w:r w:rsidR="007730D4" w:rsidRPr="00F92C8C">
        <w:rPr>
          <w:sz w:val="22"/>
          <w:szCs w:val="22"/>
        </w:rPr>
        <w:t xml:space="preserve">в </w:t>
      </w:r>
      <w:r w:rsidR="004011A2" w:rsidRPr="00F92C8C">
        <w:rPr>
          <w:sz w:val="22"/>
          <w:szCs w:val="22"/>
        </w:rPr>
        <w:t>конкурса.</w:t>
      </w:r>
    </w:p>
    <w:p w14:paraId="6C3C6325" w14:textId="77777777" w:rsidR="004220D1" w:rsidRPr="00F92C8C" w:rsidRDefault="00B244C4" w:rsidP="004220D1">
      <w:pPr>
        <w:widowControl w:val="0"/>
        <w:autoSpaceDE w:val="0"/>
        <w:spacing w:line="240" w:lineRule="atLeast"/>
        <w:ind w:firstLine="540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 xml:space="preserve">  </w:t>
      </w:r>
      <w:r w:rsidR="007E42D5" w:rsidRPr="00F92C8C">
        <w:rPr>
          <w:sz w:val="22"/>
          <w:szCs w:val="22"/>
          <w:shd w:val="clear" w:color="auto" w:fill="FFFFFF"/>
        </w:rPr>
        <w:t>3</w:t>
      </w:r>
      <w:r w:rsidR="004220D1" w:rsidRPr="00F92C8C">
        <w:rPr>
          <w:sz w:val="22"/>
          <w:szCs w:val="22"/>
          <w:shd w:val="clear" w:color="auto" w:fill="FFFFFF"/>
        </w:rPr>
        <w:t>.1</w:t>
      </w:r>
      <w:r w:rsidR="003F7262" w:rsidRPr="00F92C8C">
        <w:rPr>
          <w:sz w:val="22"/>
          <w:szCs w:val="22"/>
          <w:shd w:val="clear" w:color="auto" w:fill="FFFFFF"/>
        </w:rPr>
        <w:t>4</w:t>
      </w:r>
      <w:r w:rsidR="004220D1" w:rsidRPr="00F92C8C">
        <w:rPr>
          <w:sz w:val="22"/>
          <w:szCs w:val="22"/>
          <w:shd w:val="clear" w:color="auto" w:fill="FFFFFF"/>
        </w:rPr>
        <w:t>.</w:t>
      </w:r>
      <w:r w:rsidR="004220D1" w:rsidRPr="00F92C8C">
        <w:rPr>
          <w:b/>
          <w:sz w:val="22"/>
          <w:szCs w:val="22"/>
          <w:shd w:val="clear" w:color="auto" w:fill="FFFFFF"/>
        </w:rPr>
        <w:t xml:space="preserve"> </w:t>
      </w:r>
      <w:r w:rsidR="004220D1" w:rsidRPr="00F92C8C">
        <w:rPr>
          <w:sz w:val="22"/>
          <w:szCs w:val="22"/>
          <w:shd w:val="clear" w:color="auto" w:fill="FFFFFF"/>
        </w:rPr>
        <w:t xml:space="preserve">Решение о размещении денежных средств Фонда принимает Общее собрание членов Фонда и выносит следующее решение: </w:t>
      </w:r>
    </w:p>
    <w:p w14:paraId="63B472AF" w14:textId="77777777" w:rsidR="004220D1" w:rsidRPr="00F92C8C" w:rsidRDefault="004220D1" w:rsidP="004220D1">
      <w:pPr>
        <w:ind w:firstLine="567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- об установлении общей суммы средств, подлежащих размещению в банках;</w:t>
      </w:r>
    </w:p>
    <w:p w14:paraId="1CA08150" w14:textId="77777777" w:rsidR="004220D1" w:rsidRPr="00F92C8C" w:rsidRDefault="004220D1" w:rsidP="004220D1">
      <w:pPr>
        <w:ind w:firstLine="567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- о количестве банков, в которых размещаются средства;</w:t>
      </w:r>
    </w:p>
    <w:p w14:paraId="548D9674" w14:textId="77777777" w:rsidR="004220D1" w:rsidRPr="00F92C8C" w:rsidRDefault="004220D1" w:rsidP="004220D1">
      <w:pPr>
        <w:ind w:firstLine="567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- об определении суммы средств, размещаемых в конкретном банке;</w:t>
      </w:r>
    </w:p>
    <w:p w14:paraId="56D1C96A" w14:textId="77777777" w:rsidR="004220D1" w:rsidRPr="00F92C8C" w:rsidRDefault="004220D1" w:rsidP="004220D1">
      <w:pPr>
        <w:ind w:firstLine="567"/>
        <w:jc w:val="both"/>
        <w:rPr>
          <w:sz w:val="22"/>
          <w:szCs w:val="22"/>
          <w:shd w:val="clear" w:color="auto" w:fill="FFFFFF"/>
        </w:rPr>
      </w:pPr>
      <w:r w:rsidRPr="00F92C8C">
        <w:rPr>
          <w:sz w:val="22"/>
          <w:szCs w:val="22"/>
          <w:shd w:val="clear" w:color="auto" w:fill="FFFFFF"/>
        </w:rPr>
        <w:t>- о сроке размещения средств.</w:t>
      </w:r>
    </w:p>
    <w:p w14:paraId="4928C937" w14:textId="003751B9" w:rsidR="00B244C4" w:rsidRPr="00F92C8C" w:rsidRDefault="00B244C4" w:rsidP="00B244C4">
      <w:pPr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Решение </w:t>
      </w:r>
      <w:r w:rsidR="00D30B8B" w:rsidRPr="00F92C8C">
        <w:rPr>
          <w:sz w:val="22"/>
          <w:szCs w:val="22"/>
        </w:rPr>
        <w:t>Фонда</w:t>
      </w:r>
      <w:r w:rsidRPr="00F92C8C">
        <w:rPr>
          <w:sz w:val="22"/>
          <w:szCs w:val="22"/>
        </w:rPr>
        <w:t xml:space="preserve"> оформляется протоколом на размещение средств Фонда, где указывается размер и срок размещения денежных средств во вклады (депозиты), наименование Банков - победителей конкурса.     </w:t>
      </w:r>
    </w:p>
    <w:p w14:paraId="3CBC176D" w14:textId="77777777" w:rsidR="00B244C4" w:rsidRPr="00F92C8C" w:rsidRDefault="007E42D5" w:rsidP="00B244C4">
      <w:pPr>
        <w:ind w:firstLine="708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3</w:t>
      </w:r>
      <w:r w:rsidR="00B244C4" w:rsidRPr="00F92C8C">
        <w:rPr>
          <w:sz w:val="22"/>
          <w:szCs w:val="22"/>
        </w:rPr>
        <w:t>.</w:t>
      </w:r>
      <w:r w:rsidR="003F7262" w:rsidRPr="00F92C8C">
        <w:rPr>
          <w:sz w:val="22"/>
          <w:szCs w:val="22"/>
        </w:rPr>
        <w:t>15</w:t>
      </w:r>
      <w:r w:rsidR="00B244C4" w:rsidRPr="00F92C8C">
        <w:rPr>
          <w:sz w:val="22"/>
          <w:szCs w:val="22"/>
        </w:rPr>
        <w:t xml:space="preserve">. По итогам рассмотрения заявок участников </w:t>
      </w:r>
      <w:r w:rsidR="00D30B8B" w:rsidRPr="00F92C8C">
        <w:rPr>
          <w:sz w:val="22"/>
          <w:szCs w:val="22"/>
        </w:rPr>
        <w:t xml:space="preserve">Фондом </w:t>
      </w:r>
      <w:r w:rsidR="00B244C4" w:rsidRPr="00F92C8C">
        <w:rPr>
          <w:sz w:val="22"/>
          <w:szCs w:val="22"/>
        </w:rPr>
        <w:t xml:space="preserve">составляется Протокол в 2 (Двух) экземплярах, один из которых хранится у Организатора конкурса. </w:t>
      </w:r>
    </w:p>
    <w:p w14:paraId="16DB7F46" w14:textId="25E91EC9" w:rsidR="00B244C4" w:rsidRPr="00F92C8C" w:rsidRDefault="007E42D5" w:rsidP="00B244C4">
      <w:pPr>
        <w:widowControl w:val="0"/>
        <w:tabs>
          <w:tab w:val="left" w:pos="1134"/>
        </w:tabs>
        <w:autoSpaceDE w:val="0"/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            3</w:t>
      </w:r>
      <w:r w:rsidR="00B244C4" w:rsidRPr="00F92C8C">
        <w:rPr>
          <w:sz w:val="22"/>
          <w:szCs w:val="22"/>
        </w:rPr>
        <w:t>.</w:t>
      </w:r>
      <w:r w:rsidR="003F7262" w:rsidRPr="00F92C8C">
        <w:rPr>
          <w:sz w:val="22"/>
          <w:szCs w:val="22"/>
        </w:rPr>
        <w:t>16</w:t>
      </w:r>
      <w:r w:rsidR="00B244C4" w:rsidRPr="00F92C8C">
        <w:rPr>
          <w:sz w:val="22"/>
          <w:szCs w:val="22"/>
        </w:rPr>
        <w:t>. Информация об итогах конкурса размещается на официальном</w:t>
      </w:r>
      <w:r w:rsidR="00B244C4" w:rsidRPr="00F92C8C">
        <w:rPr>
          <w:sz w:val="22"/>
          <w:szCs w:val="22"/>
        </w:rPr>
        <w:br/>
      </w:r>
      <w:r w:rsidR="00D30B8B" w:rsidRPr="00F92C8C">
        <w:rPr>
          <w:sz w:val="22"/>
          <w:szCs w:val="22"/>
        </w:rPr>
        <w:t xml:space="preserve">сайте Фонда – </w:t>
      </w:r>
      <w:r w:rsidR="00FF527E" w:rsidRPr="00D10137">
        <w:rPr>
          <w:sz w:val="22"/>
          <w:szCs w:val="22"/>
        </w:rPr>
        <w:t xml:space="preserve">www.МБ46.рф </w:t>
      </w:r>
      <w:r w:rsidR="00FF527E" w:rsidRPr="00F92C8C">
        <w:rPr>
          <w:sz w:val="22"/>
          <w:szCs w:val="22"/>
        </w:rPr>
        <w:t>в</w:t>
      </w:r>
      <w:r w:rsidR="00B244C4" w:rsidRPr="00F92C8C">
        <w:rPr>
          <w:b/>
          <w:sz w:val="22"/>
          <w:szCs w:val="22"/>
        </w:rPr>
        <w:t xml:space="preserve"> течение 3 (трех) рабочих дней</w:t>
      </w:r>
      <w:r w:rsidR="00B244C4" w:rsidRPr="00F92C8C">
        <w:rPr>
          <w:sz w:val="22"/>
          <w:szCs w:val="22"/>
        </w:rPr>
        <w:t xml:space="preserve"> с момента подписания </w:t>
      </w:r>
      <w:r w:rsidR="00B244C4" w:rsidRPr="00F92C8C">
        <w:rPr>
          <w:sz w:val="22"/>
          <w:szCs w:val="22"/>
          <w:u w:val="single"/>
        </w:rPr>
        <w:t>протокола об итогах конкурса</w:t>
      </w:r>
      <w:r w:rsidR="00B244C4" w:rsidRPr="00F92C8C">
        <w:rPr>
          <w:sz w:val="22"/>
          <w:szCs w:val="22"/>
        </w:rPr>
        <w:t>.</w:t>
      </w:r>
    </w:p>
    <w:p w14:paraId="7DAE6FA0" w14:textId="77777777" w:rsidR="00B20E8F" w:rsidRPr="00F92C8C" w:rsidRDefault="00B20E8F" w:rsidP="008F461A">
      <w:pPr>
        <w:tabs>
          <w:tab w:val="left" w:pos="851"/>
        </w:tabs>
        <w:jc w:val="both"/>
        <w:rPr>
          <w:sz w:val="22"/>
          <w:szCs w:val="22"/>
        </w:rPr>
      </w:pPr>
    </w:p>
    <w:p w14:paraId="27FD4D1B" w14:textId="77777777" w:rsidR="008F461A" w:rsidRPr="00F92C8C" w:rsidRDefault="003F7262" w:rsidP="008F461A">
      <w:pPr>
        <w:tabs>
          <w:tab w:val="left" w:pos="851"/>
        </w:tabs>
        <w:jc w:val="center"/>
        <w:rPr>
          <w:b/>
          <w:sz w:val="22"/>
          <w:szCs w:val="22"/>
        </w:rPr>
      </w:pPr>
      <w:r w:rsidRPr="00F92C8C">
        <w:rPr>
          <w:b/>
          <w:sz w:val="22"/>
          <w:szCs w:val="22"/>
        </w:rPr>
        <w:t>4</w:t>
      </w:r>
      <w:r w:rsidR="00B552D1" w:rsidRPr="00F92C8C">
        <w:rPr>
          <w:b/>
          <w:sz w:val="22"/>
          <w:szCs w:val="22"/>
        </w:rPr>
        <w:t xml:space="preserve">. </w:t>
      </w:r>
      <w:r w:rsidR="008F461A" w:rsidRPr="00F92C8C">
        <w:rPr>
          <w:b/>
          <w:sz w:val="22"/>
          <w:szCs w:val="22"/>
        </w:rPr>
        <w:t>ЛИМИТЫ РАЗМЕЩЕНИЯ</w:t>
      </w:r>
    </w:p>
    <w:p w14:paraId="3B83C193" w14:textId="77777777" w:rsidR="00B20E8F" w:rsidRPr="00F92C8C" w:rsidRDefault="00B20E8F" w:rsidP="008F461A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48A60A28" w14:textId="77777777" w:rsidR="00D10137" w:rsidRPr="00D10137" w:rsidRDefault="00D30B8B" w:rsidP="00D10137">
      <w:pPr>
        <w:tabs>
          <w:tab w:val="left" w:pos="1134"/>
        </w:tabs>
        <w:jc w:val="both"/>
        <w:rPr>
          <w:sz w:val="22"/>
          <w:szCs w:val="22"/>
        </w:rPr>
      </w:pPr>
      <w:r w:rsidRPr="00F92C8C">
        <w:rPr>
          <w:sz w:val="22"/>
          <w:szCs w:val="22"/>
        </w:rPr>
        <w:t xml:space="preserve">  </w:t>
      </w:r>
      <w:r w:rsidR="003F7262" w:rsidRPr="00F92C8C">
        <w:rPr>
          <w:sz w:val="22"/>
          <w:szCs w:val="22"/>
        </w:rPr>
        <w:t xml:space="preserve">     4</w:t>
      </w:r>
      <w:r w:rsidR="00B552D1" w:rsidRPr="00F92C8C">
        <w:rPr>
          <w:sz w:val="22"/>
          <w:szCs w:val="22"/>
        </w:rPr>
        <w:t xml:space="preserve">.1. </w:t>
      </w:r>
      <w:r w:rsidR="00D10137" w:rsidRPr="00D10137">
        <w:rPr>
          <w:sz w:val="22"/>
          <w:szCs w:val="22"/>
        </w:rPr>
        <w:t>Максимальный размер денежных средств</w:t>
      </w:r>
      <w:r w:rsidR="00D10137">
        <w:rPr>
          <w:sz w:val="22"/>
          <w:szCs w:val="22"/>
        </w:rPr>
        <w:t xml:space="preserve"> Фонда</w:t>
      </w:r>
      <w:r w:rsidR="00D10137" w:rsidRPr="00D10137">
        <w:rPr>
          <w:sz w:val="22"/>
          <w:szCs w:val="22"/>
        </w:rPr>
        <w:t>, размещенных на расчетных счетах и депозитах в одной кредитной организации</w:t>
      </w:r>
      <w:r w:rsidR="00212166">
        <w:rPr>
          <w:sz w:val="22"/>
          <w:szCs w:val="22"/>
        </w:rPr>
        <w:t>,</w:t>
      </w:r>
      <w:r w:rsidR="00D10137" w:rsidRPr="00D10137">
        <w:rPr>
          <w:sz w:val="22"/>
          <w:szCs w:val="22"/>
        </w:rPr>
        <w:t xml:space="preserve"> устанавливается высшим или иным уполномоченным органом управления РГО на 1 (первое) число текущего финансового года и, не должен превышать:</w:t>
      </w:r>
    </w:p>
    <w:p w14:paraId="24E06DA2" w14:textId="4896690C" w:rsidR="00D10137" w:rsidRPr="00D10137" w:rsidRDefault="00D10137" w:rsidP="00D10137">
      <w:pPr>
        <w:tabs>
          <w:tab w:val="left" w:pos="1134"/>
        </w:tabs>
        <w:jc w:val="both"/>
        <w:rPr>
          <w:sz w:val="22"/>
          <w:szCs w:val="22"/>
        </w:rPr>
      </w:pPr>
      <w:r w:rsidRPr="00D10137">
        <w:rPr>
          <w:sz w:val="22"/>
          <w:szCs w:val="22"/>
        </w:rPr>
        <w:t xml:space="preserve">1) 30% от общего размера денежных средств </w:t>
      </w:r>
      <w:r w:rsidR="007B07DA">
        <w:rPr>
          <w:sz w:val="22"/>
          <w:szCs w:val="22"/>
        </w:rPr>
        <w:t xml:space="preserve">при превышении размера </w:t>
      </w:r>
      <w:r w:rsidRPr="00D10137">
        <w:rPr>
          <w:sz w:val="22"/>
          <w:szCs w:val="22"/>
        </w:rPr>
        <w:t>гарантийн</w:t>
      </w:r>
      <w:r w:rsidR="007B07DA">
        <w:rPr>
          <w:sz w:val="22"/>
          <w:szCs w:val="22"/>
        </w:rPr>
        <w:t>ого</w:t>
      </w:r>
      <w:r w:rsidRPr="00D10137">
        <w:rPr>
          <w:sz w:val="22"/>
          <w:szCs w:val="22"/>
        </w:rPr>
        <w:t xml:space="preserve"> капитал</w:t>
      </w:r>
      <w:r w:rsidR="007B07DA">
        <w:rPr>
          <w:sz w:val="22"/>
          <w:szCs w:val="22"/>
        </w:rPr>
        <w:t>а</w:t>
      </w:r>
      <w:r w:rsidRPr="00D10137">
        <w:rPr>
          <w:sz w:val="22"/>
          <w:szCs w:val="22"/>
        </w:rPr>
        <w:t xml:space="preserve"> 700 млн. рублей;</w:t>
      </w:r>
    </w:p>
    <w:p w14:paraId="50DAB62B" w14:textId="7BF03D79" w:rsidR="00D10137" w:rsidRPr="00D10137" w:rsidRDefault="00D10137" w:rsidP="00D10137">
      <w:pPr>
        <w:tabs>
          <w:tab w:val="left" w:pos="1134"/>
        </w:tabs>
        <w:jc w:val="both"/>
        <w:rPr>
          <w:sz w:val="22"/>
          <w:szCs w:val="22"/>
        </w:rPr>
      </w:pPr>
      <w:r w:rsidRPr="00D10137">
        <w:rPr>
          <w:sz w:val="22"/>
          <w:szCs w:val="22"/>
        </w:rPr>
        <w:lastRenderedPageBreak/>
        <w:t xml:space="preserve">2) 40% от общего размера денежных средств </w:t>
      </w:r>
      <w:r w:rsidR="007B07DA">
        <w:rPr>
          <w:sz w:val="22"/>
          <w:szCs w:val="22"/>
        </w:rPr>
        <w:t>при нахождении</w:t>
      </w:r>
      <w:r w:rsidR="007B07DA" w:rsidRPr="007B07DA">
        <w:rPr>
          <w:sz w:val="22"/>
          <w:szCs w:val="22"/>
        </w:rPr>
        <w:t xml:space="preserve"> размера </w:t>
      </w:r>
      <w:r w:rsidR="007B07DA" w:rsidRPr="00D10137">
        <w:rPr>
          <w:sz w:val="22"/>
          <w:szCs w:val="22"/>
        </w:rPr>
        <w:t>гарантийн</w:t>
      </w:r>
      <w:r w:rsidR="007B07DA" w:rsidRPr="007B07DA">
        <w:rPr>
          <w:sz w:val="22"/>
          <w:szCs w:val="22"/>
        </w:rPr>
        <w:t>ого</w:t>
      </w:r>
      <w:r w:rsidR="007B07DA" w:rsidRPr="00D10137">
        <w:rPr>
          <w:sz w:val="22"/>
          <w:szCs w:val="22"/>
        </w:rPr>
        <w:t xml:space="preserve"> капиталом </w:t>
      </w:r>
      <w:r w:rsidR="007B07DA">
        <w:rPr>
          <w:sz w:val="22"/>
          <w:szCs w:val="22"/>
        </w:rPr>
        <w:t xml:space="preserve">в </w:t>
      </w:r>
      <w:proofErr w:type="spellStart"/>
      <w:r w:rsidR="007B07DA">
        <w:rPr>
          <w:sz w:val="22"/>
          <w:szCs w:val="22"/>
        </w:rPr>
        <w:t>диапозоне</w:t>
      </w:r>
      <w:proofErr w:type="spellEnd"/>
      <w:r w:rsidR="007B07DA">
        <w:rPr>
          <w:sz w:val="22"/>
          <w:szCs w:val="22"/>
        </w:rPr>
        <w:t xml:space="preserve"> от </w:t>
      </w:r>
      <w:r w:rsidRPr="00D10137">
        <w:rPr>
          <w:sz w:val="22"/>
          <w:szCs w:val="22"/>
        </w:rPr>
        <w:t>300 млн. рублей</w:t>
      </w:r>
      <w:r w:rsidR="007B07DA">
        <w:rPr>
          <w:sz w:val="22"/>
          <w:szCs w:val="22"/>
        </w:rPr>
        <w:t xml:space="preserve"> до</w:t>
      </w:r>
      <w:r w:rsidRPr="00D10137">
        <w:rPr>
          <w:sz w:val="22"/>
          <w:szCs w:val="22"/>
        </w:rPr>
        <w:t xml:space="preserve"> 700 млн. рублей;</w:t>
      </w:r>
    </w:p>
    <w:p w14:paraId="718B730C" w14:textId="4A7345EA" w:rsidR="00D10137" w:rsidRPr="00D10137" w:rsidRDefault="00D10137" w:rsidP="00D10137">
      <w:pPr>
        <w:tabs>
          <w:tab w:val="left" w:pos="1134"/>
        </w:tabs>
        <w:jc w:val="both"/>
        <w:rPr>
          <w:sz w:val="22"/>
          <w:szCs w:val="22"/>
        </w:rPr>
      </w:pPr>
      <w:r w:rsidRPr="00D10137">
        <w:rPr>
          <w:sz w:val="22"/>
          <w:szCs w:val="22"/>
        </w:rPr>
        <w:t xml:space="preserve">3) 60% от общего размера денежных средств </w:t>
      </w:r>
      <w:r w:rsidR="007B07DA" w:rsidRPr="007B07DA">
        <w:rPr>
          <w:sz w:val="22"/>
          <w:szCs w:val="22"/>
        </w:rPr>
        <w:t xml:space="preserve">при </w:t>
      </w:r>
      <w:r w:rsidR="007B07DA">
        <w:rPr>
          <w:sz w:val="22"/>
          <w:szCs w:val="22"/>
        </w:rPr>
        <w:t>соблюдении условия не превышения</w:t>
      </w:r>
      <w:r w:rsidR="007B07DA" w:rsidRPr="007B07DA">
        <w:rPr>
          <w:sz w:val="22"/>
          <w:szCs w:val="22"/>
        </w:rPr>
        <w:t xml:space="preserve"> размера </w:t>
      </w:r>
      <w:r w:rsidR="007B07DA" w:rsidRPr="00D10137">
        <w:rPr>
          <w:sz w:val="22"/>
          <w:szCs w:val="22"/>
        </w:rPr>
        <w:t>гарантийн</w:t>
      </w:r>
      <w:r w:rsidR="007B07DA" w:rsidRPr="007B07DA">
        <w:rPr>
          <w:sz w:val="22"/>
          <w:szCs w:val="22"/>
        </w:rPr>
        <w:t>ого</w:t>
      </w:r>
      <w:r w:rsidR="007B07DA" w:rsidRPr="00D10137">
        <w:rPr>
          <w:sz w:val="22"/>
          <w:szCs w:val="22"/>
        </w:rPr>
        <w:t xml:space="preserve"> капитал</w:t>
      </w:r>
      <w:r w:rsidR="007B07DA">
        <w:rPr>
          <w:sz w:val="22"/>
          <w:szCs w:val="22"/>
        </w:rPr>
        <w:t>а</w:t>
      </w:r>
      <w:r w:rsidRPr="00D10137">
        <w:rPr>
          <w:sz w:val="22"/>
          <w:szCs w:val="22"/>
        </w:rPr>
        <w:t xml:space="preserve"> 300 млн. рублей.</w:t>
      </w:r>
    </w:p>
    <w:p w14:paraId="09656AAE" w14:textId="77777777" w:rsidR="00D37549" w:rsidRPr="00F92C8C" w:rsidRDefault="00D37549" w:rsidP="00D378B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12BA549A" w14:textId="77777777" w:rsidR="008F461A" w:rsidRPr="00F92C8C" w:rsidRDefault="00D378B6" w:rsidP="008F461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92C8C">
        <w:rPr>
          <w:b/>
          <w:sz w:val="22"/>
          <w:szCs w:val="22"/>
        </w:rPr>
        <w:t>5</w:t>
      </w:r>
      <w:r w:rsidR="00B552D1" w:rsidRPr="00F92C8C">
        <w:rPr>
          <w:b/>
          <w:sz w:val="22"/>
          <w:szCs w:val="22"/>
        </w:rPr>
        <w:t xml:space="preserve">. </w:t>
      </w:r>
      <w:r w:rsidR="008F461A" w:rsidRPr="00F92C8C">
        <w:rPr>
          <w:b/>
          <w:sz w:val="22"/>
          <w:szCs w:val="22"/>
        </w:rPr>
        <w:t>РАСКРЫТИЕ ИНФОРМАЦИИ</w:t>
      </w:r>
    </w:p>
    <w:p w14:paraId="114C650D" w14:textId="77777777" w:rsidR="00B552D1" w:rsidRPr="00F92C8C" w:rsidRDefault="00B552D1" w:rsidP="008F461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14:paraId="3ACD53AD" w14:textId="655141FC" w:rsidR="00D378B6" w:rsidRPr="00D37549" w:rsidRDefault="00D378B6" w:rsidP="00D375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92C8C">
        <w:rPr>
          <w:sz w:val="22"/>
          <w:szCs w:val="22"/>
        </w:rPr>
        <w:t>5</w:t>
      </w:r>
      <w:r w:rsidR="00B552D1" w:rsidRPr="00F92C8C">
        <w:rPr>
          <w:sz w:val="22"/>
          <w:szCs w:val="22"/>
        </w:rPr>
        <w:t>.1</w:t>
      </w:r>
      <w:r w:rsidR="00972912" w:rsidRPr="00F92C8C">
        <w:rPr>
          <w:sz w:val="22"/>
          <w:szCs w:val="22"/>
        </w:rPr>
        <w:t>.</w:t>
      </w:r>
      <w:r w:rsidR="009B08EC" w:rsidRPr="00F92C8C">
        <w:rPr>
          <w:sz w:val="22"/>
          <w:szCs w:val="22"/>
        </w:rPr>
        <w:t xml:space="preserve"> Фонд </w:t>
      </w:r>
      <w:r w:rsidR="00241257" w:rsidRPr="00F92C8C">
        <w:rPr>
          <w:sz w:val="22"/>
          <w:szCs w:val="22"/>
        </w:rPr>
        <w:t>еже</w:t>
      </w:r>
      <w:r w:rsidR="00241257">
        <w:rPr>
          <w:sz w:val="22"/>
          <w:szCs w:val="22"/>
        </w:rPr>
        <w:t>месячно</w:t>
      </w:r>
      <w:r w:rsidR="00241257" w:rsidRPr="00F92C8C">
        <w:rPr>
          <w:sz w:val="22"/>
          <w:szCs w:val="22"/>
        </w:rPr>
        <w:t xml:space="preserve"> </w:t>
      </w:r>
      <w:r w:rsidR="009B08EC" w:rsidRPr="00F92C8C">
        <w:rPr>
          <w:sz w:val="22"/>
          <w:szCs w:val="22"/>
        </w:rPr>
        <w:t>размещает на своём сайте</w:t>
      </w:r>
      <w:r w:rsidR="00E513C6" w:rsidRPr="00F92C8C">
        <w:rPr>
          <w:sz w:val="22"/>
          <w:szCs w:val="22"/>
        </w:rPr>
        <w:t xml:space="preserve"> - </w:t>
      </w:r>
      <w:r w:rsidR="00D10137" w:rsidRPr="00D10137">
        <w:rPr>
          <w:sz w:val="22"/>
          <w:szCs w:val="22"/>
        </w:rPr>
        <w:t xml:space="preserve">www.МБ46.рф </w:t>
      </w:r>
      <w:r w:rsidR="009B08EC" w:rsidRPr="00F92C8C">
        <w:rPr>
          <w:sz w:val="22"/>
          <w:szCs w:val="22"/>
        </w:rPr>
        <w:t xml:space="preserve"> в сети «Интернет» информацию об объеме средств,</w:t>
      </w:r>
      <w:r w:rsidR="00E513C6" w:rsidRPr="00F92C8C">
        <w:rPr>
          <w:sz w:val="22"/>
          <w:szCs w:val="22"/>
        </w:rPr>
        <w:t xml:space="preserve"> находящихся </w:t>
      </w:r>
      <w:r w:rsidR="00726CDD" w:rsidRPr="00F92C8C">
        <w:rPr>
          <w:sz w:val="22"/>
          <w:szCs w:val="22"/>
        </w:rPr>
        <w:t>на депозитных счетах банков - партнеров</w:t>
      </w:r>
      <w:r w:rsidR="00E513C6" w:rsidRPr="00F92C8C">
        <w:rPr>
          <w:sz w:val="22"/>
          <w:szCs w:val="22"/>
        </w:rPr>
        <w:t>, с указанием активов,</w:t>
      </w:r>
      <w:r w:rsidR="004E139F" w:rsidRPr="00F92C8C">
        <w:rPr>
          <w:sz w:val="22"/>
          <w:szCs w:val="22"/>
        </w:rPr>
        <w:t xml:space="preserve"> а также их доходности.</w:t>
      </w:r>
    </w:p>
    <w:p w14:paraId="720FF746" w14:textId="77777777" w:rsidR="00D378B6" w:rsidRPr="00F92C8C" w:rsidRDefault="00D378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98E3A0E" w14:textId="630D6F9F" w:rsidR="00D378B6" w:rsidRDefault="00D378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58022B2" w14:textId="6FBFCAC5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BD2EC0B" w14:textId="55B61ADE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46318B51" w14:textId="75BA8601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FB3BD91" w14:textId="7D7C180C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CB3834A" w14:textId="2DC07C56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4C6EA989" w14:textId="4C6AD2BF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923CB65" w14:textId="2D3EABA6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84BBD7E" w14:textId="6CB181D5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0CEBA44" w14:textId="45CCC681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BE809D2" w14:textId="6FCD97A6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D3FBDC1" w14:textId="515F7818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68F0889" w14:textId="4847451D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1333F1A" w14:textId="5608B2EB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6C4BF8F" w14:textId="64F590C9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BC065EE" w14:textId="5F133F6A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074AB31" w14:textId="16D81693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AE6B97A" w14:textId="00666BE2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4455DD8" w14:textId="242E0FC6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61FDACD" w14:textId="5F19A2F8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58DDC48" w14:textId="5E48AE57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55526EF" w14:textId="4EC364CF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8FF25B4" w14:textId="2F562F53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8626131" w14:textId="113746B5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0A0402F" w14:textId="6ECB07EA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DFB88BA" w14:textId="35B936FD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D7F65A6" w14:textId="3B6B4DB3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E908EF1" w14:textId="2AC86EE5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6531BA2" w14:textId="1D580AE4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5A69C07" w14:textId="73BC9228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43FEBAA" w14:textId="43409839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01C96C7" w14:textId="03D1227E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924F938" w14:textId="6A798AB8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3CBA995" w14:textId="473592D1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D4E4606" w14:textId="6EE135CF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0DA3A1D" w14:textId="5EF4445F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BEFE88C" w14:textId="1DB91C40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17D9179" w14:textId="2942C113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0F5C1E2" w14:textId="6F1BB59E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5136949" w14:textId="24BAD057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DD763A3" w14:textId="3B162960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C3E1473" w14:textId="54A3720B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D5AE9EA" w14:textId="43CC6849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3C98DCA" w14:textId="36514CFC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80327C7" w14:textId="5C19DB07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6F47E4C" w14:textId="4C9E12E2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74749CE" w14:textId="34E75EA5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B26AE9E" w14:textId="0605B29A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3A17133" w14:textId="03806E4C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11418FF" w14:textId="2B0FE21A" w:rsidR="002860B6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61D5D7" w14:textId="77777777" w:rsidR="002860B6" w:rsidRPr="00F92C8C" w:rsidRDefault="002860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0560E38" w14:textId="77777777" w:rsidR="00D378B6" w:rsidRPr="00F92C8C" w:rsidRDefault="00D378B6" w:rsidP="00726CD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06C39BB" w14:textId="77777777" w:rsidR="00855B17" w:rsidRDefault="00855B17" w:rsidP="00D37549">
      <w:pPr>
        <w:widowControl w:val="0"/>
        <w:autoSpaceDE w:val="0"/>
        <w:autoSpaceDN w:val="0"/>
        <w:adjustRightInd w:val="0"/>
        <w:rPr>
          <w:b/>
        </w:rPr>
      </w:pPr>
    </w:p>
    <w:p w14:paraId="62EFAE65" w14:textId="77777777" w:rsidR="00726CDD" w:rsidRPr="00726CDD" w:rsidRDefault="00726CDD" w:rsidP="00726CD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726CDD">
        <w:rPr>
          <w:b/>
        </w:rPr>
        <w:t xml:space="preserve">Приложение 1 </w:t>
      </w:r>
    </w:p>
    <w:p w14:paraId="20025560" w14:textId="795D3B0F" w:rsidR="00726CDD" w:rsidRPr="00855B17" w:rsidRDefault="00726CDD" w:rsidP="00726CDD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55B17">
        <w:rPr>
          <w:b/>
          <w:sz w:val="20"/>
          <w:szCs w:val="20"/>
        </w:rPr>
        <w:t>к ИНВЕСТИЦИОНН</w:t>
      </w:r>
      <w:r w:rsidR="00C14C37">
        <w:rPr>
          <w:b/>
          <w:sz w:val="20"/>
          <w:szCs w:val="20"/>
        </w:rPr>
        <w:t>ОЙ ДЕКЛАРАЦИИ</w:t>
      </w:r>
    </w:p>
    <w:p w14:paraId="149200F2" w14:textId="77777777" w:rsidR="00726CDD" w:rsidRPr="00855B17" w:rsidRDefault="00726CDD" w:rsidP="00726CDD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55B17">
        <w:rPr>
          <w:b/>
          <w:sz w:val="20"/>
          <w:szCs w:val="20"/>
        </w:rPr>
        <w:t xml:space="preserve">отбора кредитных организаций для размещения </w:t>
      </w:r>
    </w:p>
    <w:p w14:paraId="40C30A01" w14:textId="77777777" w:rsidR="002860B6" w:rsidRDefault="00726CDD" w:rsidP="002860B6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860B6">
        <w:rPr>
          <w:b/>
          <w:sz w:val="20"/>
          <w:szCs w:val="20"/>
        </w:rPr>
        <w:t xml:space="preserve">свободных денежных средств </w:t>
      </w:r>
    </w:p>
    <w:p w14:paraId="753FA96F" w14:textId="253A8445" w:rsidR="002860B6" w:rsidRPr="002860B6" w:rsidRDefault="00FF527E" w:rsidP="002860B6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shd w:val="clear" w:color="auto" w:fill="FFFFFF"/>
        </w:rPr>
      </w:pPr>
      <w:r w:rsidRPr="00FF527E">
        <w:rPr>
          <w:b/>
          <w:bCs/>
          <w:sz w:val="20"/>
          <w:szCs w:val="20"/>
        </w:rPr>
        <w:t>Автономн</w:t>
      </w:r>
      <w:r w:rsidRPr="00FF527E">
        <w:rPr>
          <w:b/>
          <w:bCs/>
          <w:sz w:val="20"/>
          <w:szCs w:val="20"/>
        </w:rPr>
        <w:t>ой</w:t>
      </w:r>
      <w:r w:rsidRPr="00FF527E">
        <w:rPr>
          <w:b/>
          <w:bCs/>
          <w:sz w:val="20"/>
          <w:szCs w:val="20"/>
        </w:rPr>
        <w:t xml:space="preserve"> некоммерческ</w:t>
      </w:r>
      <w:r w:rsidRPr="00FF527E">
        <w:rPr>
          <w:b/>
          <w:bCs/>
          <w:sz w:val="20"/>
          <w:szCs w:val="20"/>
        </w:rPr>
        <w:t>ой</w:t>
      </w:r>
      <w:r w:rsidRPr="00FF527E">
        <w:rPr>
          <w:b/>
          <w:bCs/>
          <w:sz w:val="20"/>
          <w:szCs w:val="20"/>
        </w:rPr>
        <w:t xml:space="preserve"> организаци</w:t>
      </w:r>
      <w:r w:rsidRPr="00FF527E">
        <w:rPr>
          <w:b/>
          <w:bCs/>
          <w:sz w:val="20"/>
          <w:szCs w:val="20"/>
        </w:rPr>
        <w:t>и</w:t>
      </w:r>
      <w:r>
        <w:rPr>
          <w:sz w:val="22"/>
          <w:szCs w:val="22"/>
        </w:rPr>
        <w:t xml:space="preserve"> </w:t>
      </w:r>
      <w:r w:rsidR="002860B6" w:rsidRPr="002860B6">
        <w:rPr>
          <w:b/>
          <w:sz w:val="20"/>
          <w:szCs w:val="20"/>
          <w:shd w:val="clear" w:color="auto" w:fill="FFFFFF"/>
        </w:rPr>
        <w:t>«Центр «Мой бизнес» Курской области»</w:t>
      </w:r>
    </w:p>
    <w:p w14:paraId="039B7A51" w14:textId="59A049E5" w:rsidR="00726CDD" w:rsidRPr="002860B6" w:rsidRDefault="00726CDD" w:rsidP="002860B6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860B6">
        <w:rPr>
          <w:b/>
          <w:sz w:val="20"/>
          <w:szCs w:val="20"/>
        </w:rPr>
        <w:t>на банковские депозиты</w:t>
      </w:r>
      <w:r w:rsidR="00AD790D" w:rsidRPr="002860B6">
        <w:rPr>
          <w:b/>
          <w:sz w:val="20"/>
          <w:szCs w:val="20"/>
        </w:rPr>
        <w:t xml:space="preserve"> по договору банковского вклада.</w:t>
      </w:r>
    </w:p>
    <w:p w14:paraId="7EB02467" w14:textId="77777777" w:rsidR="00726CDD" w:rsidRDefault="00726CDD" w:rsidP="00A10CA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0F32F69B" w14:textId="5718A2C7" w:rsidR="002860B6" w:rsidRPr="00F85A45" w:rsidRDefault="002860B6" w:rsidP="002860B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shd w:val="clear" w:color="auto" w:fill="FFFFFF"/>
        </w:rPr>
      </w:pPr>
    </w:p>
    <w:p w14:paraId="64D931C2" w14:textId="77777777" w:rsidR="002860B6" w:rsidRDefault="002860B6" w:rsidP="002860B6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shd w:val="clear" w:color="auto" w:fill="FFFFFF"/>
        </w:rPr>
      </w:pPr>
    </w:p>
    <w:p w14:paraId="34AA5C47" w14:textId="7B85CE84" w:rsidR="00A10CAD" w:rsidRPr="005E475B" w:rsidRDefault="00A10CAD" w:rsidP="002860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</w:t>
      </w:r>
      <w:r w:rsidR="00223CE7">
        <w:rPr>
          <w:sz w:val="22"/>
          <w:szCs w:val="22"/>
        </w:rPr>
        <w:t>2</w:t>
      </w:r>
      <w:r w:rsidR="00F24AFD">
        <w:rPr>
          <w:sz w:val="22"/>
          <w:szCs w:val="22"/>
        </w:rPr>
        <w:t>_</w:t>
      </w:r>
      <w:r w:rsidRPr="005E475B">
        <w:rPr>
          <w:sz w:val="22"/>
          <w:szCs w:val="22"/>
        </w:rPr>
        <w:t xml:space="preserve"> года</w:t>
      </w:r>
    </w:p>
    <w:p w14:paraId="06A2CFC9" w14:textId="77777777" w:rsidR="00A10CAD" w:rsidRPr="005E475B" w:rsidRDefault="00A10CAD" w:rsidP="00A10CAD">
      <w:pPr>
        <w:spacing w:line="0" w:lineRule="atLeast"/>
        <w:jc w:val="center"/>
        <w:rPr>
          <w:b/>
          <w:sz w:val="22"/>
          <w:szCs w:val="22"/>
        </w:rPr>
      </w:pPr>
    </w:p>
    <w:p w14:paraId="2F0A0A24" w14:textId="77777777" w:rsidR="00A10CAD" w:rsidRPr="005E475B" w:rsidRDefault="00A10CAD" w:rsidP="00A10CAD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конкурсе</w:t>
      </w:r>
    </w:p>
    <w:p w14:paraId="2F33E2CB" w14:textId="2BD22581" w:rsidR="00A10CAD" w:rsidRDefault="00A10CAD" w:rsidP="00A10CAD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 w:rsidR="00FF527E" w:rsidRPr="008303C4">
        <w:rPr>
          <w:b/>
          <w:bCs/>
          <w:sz w:val="22"/>
          <w:szCs w:val="22"/>
        </w:rPr>
        <w:t>Автономн</w:t>
      </w:r>
      <w:r w:rsidR="00FF527E" w:rsidRPr="008303C4">
        <w:rPr>
          <w:b/>
          <w:bCs/>
          <w:sz w:val="22"/>
          <w:szCs w:val="22"/>
        </w:rPr>
        <w:t>ой</w:t>
      </w:r>
      <w:r w:rsidR="00FF527E" w:rsidRPr="008303C4">
        <w:rPr>
          <w:b/>
          <w:bCs/>
          <w:sz w:val="22"/>
          <w:szCs w:val="22"/>
        </w:rPr>
        <w:t xml:space="preserve"> некоммерческ</w:t>
      </w:r>
      <w:r w:rsidR="00FF527E" w:rsidRPr="008303C4">
        <w:rPr>
          <w:b/>
          <w:bCs/>
          <w:sz w:val="22"/>
          <w:szCs w:val="22"/>
        </w:rPr>
        <w:t>ой</w:t>
      </w:r>
      <w:r w:rsidR="00FF527E" w:rsidRPr="008303C4">
        <w:rPr>
          <w:b/>
          <w:bCs/>
          <w:sz w:val="22"/>
          <w:szCs w:val="22"/>
        </w:rPr>
        <w:t xml:space="preserve"> организаци</w:t>
      </w:r>
      <w:r w:rsidR="00FF527E" w:rsidRPr="008303C4">
        <w:rPr>
          <w:b/>
          <w:bCs/>
          <w:sz w:val="22"/>
          <w:szCs w:val="22"/>
        </w:rPr>
        <w:t>и</w:t>
      </w:r>
      <w:r w:rsidRPr="005E475B">
        <w:rPr>
          <w:b/>
          <w:sz w:val="22"/>
          <w:szCs w:val="22"/>
        </w:rPr>
        <w:t xml:space="preserve"> </w:t>
      </w:r>
      <w:r w:rsidR="002860B6">
        <w:rPr>
          <w:b/>
          <w:sz w:val="22"/>
          <w:szCs w:val="22"/>
        </w:rPr>
        <w:t xml:space="preserve">«Центр «Мой бизнес» Курской </w:t>
      </w:r>
      <w:r w:rsidR="008303C4">
        <w:rPr>
          <w:b/>
          <w:sz w:val="22"/>
          <w:szCs w:val="22"/>
        </w:rPr>
        <w:t xml:space="preserve">области» </w:t>
      </w:r>
      <w:r w:rsidR="008303C4" w:rsidRPr="00B926F6">
        <w:rPr>
          <w:b/>
        </w:rPr>
        <w:t>по</w:t>
      </w:r>
      <w:r w:rsidRPr="00B926F6">
        <w:rPr>
          <w:b/>
        </w:rPr>
        <w:t xml:space="preserve"> договору банковского депозита (вклада).</w:t>
      </w:r>
    </w:p>
    <w:p w14:paraId="749045CF" w14:textId="77777777" w:rsidR="00A10CAD" w:rsidRPr="00A10CAD" w:rsidRDefault="00A10CAD" w:rsidP="00A10CAD">
      <w:pPr>
        <w:spacing w:line="0" w:lineRule="atLeast"/>
        <w:jc w:val="center"/>
        <w:rPr>
          <w:sz w:val="22"/>
          <w:szCs w:val="22"/>
        </w:rPr>
      </w:pPr>
    </w:p>
    <w:p w14:paraId="5DD2FBA7" w14:textId="4CA26C66" w:rsidR="00A10CAD" w:rsidRPr="00A10CAD" w:rsidRDefault="00A10CAD" w:rsidP="00B96DC2">
      <w:pPr>
        <w:jc w:val="both"/>
        <w:rPr>
          <w:sz w:val="22"/>
          <w:szCs w:val="22"/>
        </w:rPr>
      </w:pPr>
      <w:r w:rsidRPr="00A10CAD">
        <w:rPr>
          <w:sz w:val="22"/>
          <w:szCs w:val="22"/>
        </w:rPr>
        <w:t>Прошу Вас принять ________________</w:t>
      </w:r>
      <w:r w:rsidR="00212166">
        <w:rPr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(далее - Банк) в список </w:t>
      </w:r>
      <w:r w:rsidR="00793988">
        <w:rPr>
          <w:sz w:val="22"/>
          <w:szCs w:val="22"/>
        </w:rPr>
        <w:t xml:space="preserve">уполномоченных </w:t>
      </w:r>
      <w:r w:rsidRPr="00A10CAD">
        <w:rPr>
          <w:sz w:val="22"/>
          <w:szCs w:val="22"/>
        </w:rPr>
        <w:t>банков</w:t>
      </w:r>
      <w:r w:rsidRPr="00A10CAD">
        <w:rPr>
          <w:i/>
          <w:sz w:val="22"/>
          <w:szCs w:val="22"/>
        </w:rPr>
        <w:t xml:space="preserve"> </w:t>
      </w:r>
      <w:r w:rsidR="00FF527E">
        <w:rPr>
          <w:sz w:val="22"/>
          <w:szCs w:val="22"/>
        </w:rPr>
        <w:t>Автономной некоммерческой организации</w:t>
      </w:r>
      <w:r w:rsidR="00FF527E" w:rsidRPr="005E475B">
        <w:rPr>
          <w:b/>
          <w:sz w:val="22"/>
          <w:szCs w:val="22"/>
        </w:rPr>
        <w:t xml:space="preserve"> </w:t>
      </w:r>
      <w:r w:rsidR="002860B6">
        <w:rPr>
          <w:sz w:val="22"/>
          <w:szCs w:val="22"/>
        </w:rPr>
        <w:t xml:space="preserve">«Центр «Мой бизнес» Курской </w:t>
      </w:r>
      <w:r w:rsidR="008303C4">
        <w:rPr>
          <w:sz w:val="22"/>
          <w:szCs w:val="22"/>
        </w:rPr>
        <w:t xml:space="preserve">области» </w:t>
      </w:r>
      <w:r w:rsidR="008303C4" w:rsidRPr="008303C4">
        <w:rPr>
          <w:bCs/>
        </w:rPr>
        <w:t>на</w:t>
      </w:r>
      <w:r w:rsidRPr="008303C4">
        <w:rPr>
          <w:bCs/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право размещения свободных денежных средств </w:t>
      </w:r>
      <w:r w:rsidR="00FF527E">
        <w:rPr>
          <w:sz w:val="22"/>
          <w:szCs w:val="22"/>
        </w:rPr>
        <w:t>Автономной некоммерческой организации</w:t>
      </w:r>
      <w:r w:rsidR="00B96DC2" w:rsidRPr="00B96DC2">
        <w:rPr>
          <w:sz w:val="22"/>
          <w:szCs w:val="22"/>
        </w:rPr>
        <w:t xml:space="preserve"> </w:t>
      </w:r>
      <w:r w:rsidR="002860B6">
        <w:rPr>
          <w:sz w:val="22"/>
          <w:szCs w:val="22"/>
        </w:rPr>
        <w:t xml:space="preserve">«Центр «Мой бизнес» Курской </w:t>
      </w:r>
      <w:r w:rsidR="008303C4">
        <w:rPr>
          <w:sz w:val="22"/>
          <w:szCs w:val="22"/>
        </w:rPr>
        <w:t xml:space="preserve">области» </w:t>
      </w:r>
      <w:r w:rsidR="008303C4" w:rsidRPr="00B96DC2">
        <w:t>по</w:t>
      </w:r>
      <w:r w:rsidRPr="00A10CAD">
        <w:rPr>
          <w:sz w:val="22"/>
          <w:szCs w:val="22"/>
        </w:rPr>
        <w:t xml:space="preserve"> договору банковского депозита (вклада).</w:t>
      </w:r>
    </w:p>
    <w:p w14:paraId="020D0D6A" w14:textId="4217141D" w:rsidR="00A10CAD" w:rsidRPr="00A10CAD" w:rsidRDefault="00A10CAD" w:rsidP="00B96DC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0CAD">
        <w:rPr>
          <w:sz w:val="22"/>
          <w:szCs w:val="22"/>
        </w:rPr>
        <w:t>Документацию об открытом конкурс</w:t>
      </w:r>
      <w:r w:rsidR="007B07DA">
        <w:rPr>
          <w:sz w:val="22"/>
          <w:szCs w:val="22"/>
        </w:rPr>
        <w:t>ном отборе</w:t>
      </w:r>
      <w:r w:rsidRPr="00A10CAD">
        <w:rPr>
          <w:sz w:val="22"/>
          <w:szCs w:val="22"/>
        </w:rPr>
        <w:t xml:space="preserve"> изучили. Принимаем </w:t>
      </w:r>
      <w:r w:rsidR="00212166" w:rsidRPr="00A10CAD">
        <w:rPr>
          <w:sz w:val="22"/>
          <w:szCs w:val="22"/>
        </w:rPr>
        <w:t>установленные в ней требования и условия организации и проведения,</w:t>
      </w:r>
      <w:r w:rsidRPr="00A10CAD">
        <w:rPr>
          <w:sz w:val="22"/>
          <w:szCs w:val="22"/>
        </w:rPr>
        <w:t xml:space="preserve"> открытого конкурс</w:t>
      </w:r>
      <w:r w:rsidR="007B07DA">
        <w:rPr>
          <w:sz w:val="22"/>
          <w:szCs w:val="22"/>
        </w:rPr>
        <w:t>ного отбора</w:t>
      </w:r>
      <w:r w:rsidRPr="00A10CAD">
        <w:rPr>
          <w:sz w:val="22"/>
          <w:szCs w:val="22"/>
        </w:rPr>
        <w:t>. С Порядком (политикой предоставления гаран</w:t>
      </w:r>
      <w:r w:rsidR="00B96DC2">
        <w:rPr>
          <w:sz w:val="22"/>
          <w:szCs w:val="22"/>
        </w:rPr>
        <w:t>тий) поручительств), Инвестиционной декларацией</w:t>
      </w:r>
      <w:r w:rsidRPr="00A10CAD">
        <w:rPr>
          <w:sz w:val="22"/>
          <w:szCs w:val="22"/>
        </w:rPr>
        <w:t xml:space="preserve"> конкурсного отбора кредитных организаций для размещения свободных денежных средств </w:t>
      </w:r>
      <w:r w:rsidR="008303C4">
        <w:rPr>
          <w:sz w:val="22"/>
          <w:szCs w:val="22"/>
        </w:rPr>
        <w:t>Автономной некоммерческой организации</w:t>
      </w:r>
      <w:r w:rsidR="00B96DC2" w:rsidRPr="00B96DC2">
        <w:rPr>
          <w:sz w:val="22"/>
          <w:szCs w:val="22"/>
        </w:rPr>
        <w:t xml:space="preserve"> </w:t>
      </w:r>
      <w:r w:rsidR="002860B6">
        <w:rPr>
          <w:sz w:val="22"/>
          <w:szCs w:val="22"/>
        </w:rPr>
        <w:t xml:space="preserve">«Центр «Мой бизнес» Курской </w:t>
      </w:r>
      <w:r w:rsidR="008303C4">
        <w:rPr>
          <w:sz w:val="22"/>
          <w:szCs w:val="22"/>
        </w:rPr>
        <w:t xml:space="preserve">области» </w:t>
      </w:r>
      <w:r w:rsidR="008303C4" w:rsidRPr="008303C4">
        <w:rPr>
          <w:bCs/>
        </w:rPr>
        <w:t>на</w:t>
      </w:r>
      <w:r w:rsidRPr="00A10CAD">
        <w:rPr>
          <w:sz w:val="22"/>
          <w:szCs w:val="22"/>
        </w:rPr>
        <w:t xml:space="preserve"> банковские депозиты по договору банковского вклада</w:t>
      </w:r>
      <w:r w:rsidR="005E475B">
        <w:rPr>
          <w:sz w:val="22"/>
          <w:szCs w:val="22"/>
        </w:rPr>
        <w:t xml:space="preserve"> ознакомлены и согласны.</w:t>
      </w:r>
    </w:p>
    <w:p w14:paraId="49C84385" w14:textId="77777777" w:rsidR="00A10CAD" w:rsidRPr="00A10CAD" w:rsidRDefault="00A10CAD" w:rsidP="00A10CAD">
      <w:pPr>
        <w:ind w:firstLine="540"/>
        <w:jc w:val="both"/>
        <w:rPr>
          <w:sz w:val="22"/>
          <w:szCs w:val="22"/>
        </w:rPr>
      </w:pPr>
    </w:p>
    <w:p w14:paraId="18596A78" w14:textId="77777777" w:rsidR="00A10CAD" w:rsidRPr="001B43DC" w:rsidRDefault="00A10CAD" w:rsidP="00A10CAD">
      <w:pPr>
        <w:widowControl w:val="0"/>
        <w:autoSpaceDE w:val="0"/>
        <w:ind w:firstLine="708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 w:rsidR="005E475B">
        <w:rPr>
          <w:sz w:val="22"/>
          <w:szCs w:val="22"/>
        </w:rPr>
        <w:t>__________________________________</w:t>
      </w:r>
      <w:r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rPr>
          <w:sz w:val="22"/>
          <w:szCs w:val="22"/>
        </w:rPr>
        <w:t xml:space="preserve">нных предписаний Банка России. </w:t>
      </w:r>
    </w:p>
    <w:p w14:paraId="39562FCC" w14:textId="77777777" w:rsidR="00A10CAD" w:rsidRPr="001E5B36" w:rsidRDefault="00A10CAD" w:rsidP="00A10CAD">
      <w:pPr>
        <w:ind w:firstLine="540"/>
        <w:jc w:val="both"/>
        <w:rPr>
          <w:sz w:val="22"/>
          <w:szCs w:val="22"/>
        </w:rPr>
      </w:pPr>
      <w:r w:rsidRPr="001B43DC">
        <w:rPr>
          <w:sz w:val="22"/>
          <w:szCs w:val="22"/>
        </w:rPr>
        <w:t>Настоящим гарантируем достоверность представленной</w:t>
      </w:r>
      <w:r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Pr="0038443E">
        <w:rPr>
          <w:sz w:val="22"/>
          <w:szCs w:val="22"/>
        </w:rPr>
        <w:tab/>
      </w:r>
    </w:p>
    <w:p w14:paraId="3A747369" w14:textId="77777777" w:rsidR="005E475B" w:rsidRDefault="005E475B" w:rsidP="00A10CAD">
      <w:pPr>
        <w:ind w:firstLine="708"/>
        <w:jc w:val="both"/>
        <w:rPr>
          <w:sz w:val="22"/>
          <w:szCs w:val="22"/>
          <w:u w:val="single"/>
        </w:rPr>
      </w:pPr>
    </w:p>
    <w:p w14:paraId="207C55DE" w14:textId="77777777" w:rsidR="00A10CAD" w:rsidRPr="001E5B36" w:rsidRDefault="00A10CAD" w:rsidP="00B96DC2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14:paraId="5CF6ED81" w14:textId="77777777" w:rsidR="00CB0C1A" w:rsidRPr="00CB0C1A" w:rsidRDefault="00A10CAD" w:rsidP="00B96D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 w:rsidR="00CB0C1A">
        <w:rPr>
          <w:sz w:val="22"/>
          <w:szCs w:val="22"/>
        </w:rPr>
        <w:t xml:space="preserve">окументов в соответствии с п. </w:t>
      </w:r>
      <w:r w:rsidR="00AD790D">
        <w:rPr>
          <w:sz w:val="22"/>
          <w:szCs w:val="22"/>
        </w:rPr>
        <w:t xml:space="preserve">3.2., </w:t>
      </w:r>
      <w:r w:rsidR="00D378B6">
        <w:rPr>
          <w:sz w:val="22"/>
          <w:szCs w:val="22"/>
        </w:rPr>
        <w:t>3</w:t>
      </w:r>
      <w:r w:rsidRPr="001E5B36">
        <w:rPr>
          <w:sz w:val="22"/>
          <w:szCs w:val="22"/>
        </w:rPr>
        <w:t>.</w:t>
      </w:r>
      <w:r w:rsidR="00D378B6">
        <w:rPr>
          <w:sz w:val="22"/>
          <w:szCs w:val="22"/>
        </w:rPr>
        <w:t>7</w:t>
      </w:r>
      <w:r w:rsidR="00CB0C1A" w:rsidRPr="00CB0C1A">
        <w:rPr>
          <w:sz w:val="22"/>
          <w:szCs w:val="22"/>
        </w:rPr>
        <w:t>.</w:t>
      </w:r>
      <w:r w:rsidRPr="00CB0C1A">
        <w:rPr>
          <w:sz w:val="22"/>
          <w:szCs w:val="22"/>
        </w:rPr>
        <w:t xml:space="preserve"> </w:t>
      </w:r>
      <w:r w:rsidR="00B96DC2">
        <w:rPr>
          <w:sz w:val="22"/>
          <w:szCs w:val="22"/>
        </w:rPr>
        <w:t>ИНВЕСТИЦИОННОЙ ДЕКЛАРАЦИИ</w:t>
      </w:r>
    </w:p>
    <w:p w14:paraId="08024F20" w14:textId="489316D4" w:rsidR="00A10CAD" w:rsidRDefault="00CB0C1A" w:rsidP="00B96D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8303C4">
        <w:rPr>
          <w:sz w:val="22"/>
          <w:szCs w:val="22"/>
        </w:rPr>
        <w:t>Автономной некоммерческой организации</w:t>
      </w:r>
      <w:r w:rsidR="00C779EC" w:rsidRPr="00C779EC">
        <w:rPr>
          <w:sz w:val="22"/>
          <w:szCs w:val="22"/>
        </w:rPr>
        <w:t xml:space="preserve"> </w:t>
      </w:r>
      <w:r w:rsidR="002860B6">
        <w:rPr>
          <w:sz w:val="22"/>
          <w:szCs w:val="22"/>
        </w:rPr>
        <w:t xml:space="preserve">«Центр «Мой бизнес» Курской области» 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="008303C4">
        <w:rPr>
          <w:sz w:val="22"/>
          <w:szCs w:val="22"/>
        </w:rPr>
        <w:t>Автономной некоммерческой организации</w:t>
      </w:r>
      <w:r w:rsidR="00B96DC2" w:rsidRPr="00B96DC2">
        <w:rPr>
          <w:sz w:val="22"/>
          <w:szCs w:val="22"/>
        </w:rPr>
        <w:t xml:space="preserve"> </w:t>
      </w:r>
      <w:r w:rsidR="002860B6">
        <w:rPr>
          <w:sz w:val="22"/>
          <w:szCs w:val="22"/>
        </w:rPr>
        <w:t xml:space="preserve">«Центр «Мой бизнес» Курской области» </w:t>
      </w:r>
      <w:r w:rsidR="00B96DC2"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="00A10CAD" w:rsidRPr="001E5B36">
        <w:rPr>
          <w:sz w:val="22"/>
          <w:szCs w:val="22"/>
        </w:rPr>
        <w:t xml:space="preserve"> на "____" листах.</w:t>
      </w:r>
    </w:p>
    <w:p w14:paraId="5BA22942" w14:textId="77777777" w:rsidR="005E475B" w:rsidRDefault="005E475B" w:rsidP="00A10CAD">
      <w:pPr>
        <w:jc w:val="both"/>
        <w:rPr>
          <w:b/>
        </w:rPr>
      </w:pPr>
    </w:p>
    <w:p w14:paraId="7715B060" w14:textId="77777777" w:rsidR="005E475B" w:rsidRDefault="005E475B" w:rsidP="00A10CAD">
      <w:pPr>
        <w:jc w:val="both"/>
        <w:rPr>
          <w:b/>
        </w:rPr>
      </w:pPr>
    </w:p>
    <w:p w14:paraId="161C4631" w14:textId="77777777" w:rsidR="005E475B" w:rsidRPr="005E475B" w:rsidRDefault="005E475B" w:rsidP="00A10CAD">
      <w:pPr>
        <w:jc w:val="both"/>
        <w:rPr>
          <w:b/>
          <w:sz w:val="22"/>
          <w:szCs w:val="22"/>
        </w:rPr>
      </w:pPr>
    </w:p>
    <w:p w14:paraId="55BD8E41" w14:textId="77777777" w:rsidR="00A10CAD" w:rsidRPr="005E475B" w:rsidRDefault="00A10CAD" w:rsidP="00A10CAD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14:paraId="64074640" w14:textId="77777777" w:rsidR="00726CDD" w:rsidRPr="005E475B" w:rsidRDefault="00A10CAD" w:rsidP="00A10CAD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14:paraId="241E99AC" w14:textId="77777777" w:rsidR="00726CDD" w:rsidRDefault="00726CDD" w:rsidP="00177DBB">
      <w:pPr>
        <w:rPr>
          <w:sz w:val="28"/>
          <w:szCs w:val="28"/>
        </w:rPr>
      </w:pPr>
    </w:p>
    <w:p w14:paraId="6B2566B7" w14:textId="77777777" w:rsidR="00726CDD" w:rsidRDefault="00726CDD" w:rsidP="00177DBB">
      <w:pPr>
        <w:rPr>
          <w:sz w:val="28"/>
          <w:szCs w:val="28"/>
        </w:rPr>
      </w:pPr>
    </w:p>
    <w:p w14:paraId="4D30986D" w14:textId="77777777" w:rsidR="00C81CE7" w:rsidRDefault="00C81CE7" w:rsidP="008303C4">
      <w:pPr>
        <w:rPr>
          <w:b/>
          <w:i/>
          <w:sz w:val="22"/>
          <w:szCs w:val="22"/>
        </w:rPr>
        <w:sectPr w:rsidR="00C81CE7" w:rsidSect="00D37549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6CA6A9E4" w14:textId="77777777" w:rsidR="00726CDD" w:rsidRDefault="00726CDD" w:rsidP="00177DBB">
      <w:pPr>
        <w:rPr>
          <w:sz w:val="28"/>
          <w:szCs w:val="28"/>
        </w:rPr>
      </w:pPr>
    </w:p>
    <w:p w14:paraId="50D07E59" w14:textId="77777777" w:rsidR="00726CDD" w:rsidRDefault="00726CDD" w:rsidP="00177DBB">
      <w:pPr>
        <w:rPr>
          <w:sz w:val="28"/>
          <w:szCs w:val="28"/>
        </w:rPr>
      </w:pPr>
    </w:p>
    <w:p w14:paraId="698BF32C" w14:textId="77777777" w:rsidR="00726CDD" w:rsidRDefault="00726CDD" w:rsidP="00177DBB">
      <w:pPr>
        <w:rPr>
          <w:sz w:val="28"/>
          <w:szCs w:val="28"/>
        </w:rPr>
      </w:pPr>
    </w:p>
    <w:p w14:paraId="38FCCCD4" w14:textId="77777777" w:rsidR="00726CDD" w:rsidRDefault="00726CDD" w:rsidP="00177DBB">
      <w:pPr>
        <w:rPr>
          <w:sz w:val="28"/>
          <w:szCs w:val="28"/>
        </w:rPr>
      </w:pPr>
    </w:p>
    <w:p w14:paraId="554AC5CB" w14:textId="77777777" w:rsidR="00726CDD" w:rsidRDefault="00726CDD" w:rsidP="00177DBB">
      <w:pPr>
        <w:rPr>
          <w:sz w:val="28"/>
          <w:szCs w:val="28"/>
        </w:rPr>
      </w:pPr>
    </w:p>
    <w:p w14:paraId="3092E25A" w14:textId="77777777" w:rsidR="00726CDD" w:rsidRPr="00972912" w:rsidRDefault="00726CDD" w:rsidP="00177DBB">
      <w:pPr>
        <w:rPr>
          <w:sz w:val="28"/>
          <w:szCs w:val="28"/>
        </w:rPr>
      </w:pPr>
    </w:p>
    <w:sectPr w:rsidR="00726CDD" w:rsidRPr="00972912" w:rsidSect="00C81C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</w:abstractNum>
  <w:abstractNum w:abstractNumId="1" w15:restartNumberingAfterBreak="0">
    <w:nsid w:val="091B0DFD"/>
    <w:multiLevelType w:val="multilevel"/>
    <w:tmpl w:val="2AAEB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22059"/>
    <w:multiLevelType w:val="hybridMultilevel"/>
    <w:tmpl w:val="36BAFD40"/>
    <w:lvl w:ilvl="0" w:tplc="557012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F3FD5"/>
    <w:multiLevelType w:val="hybridMultilevel"/>
    <w:tmpl w:val="8C4E1182"/>
    <w:lvl w:ilvl="0" w:tplc="557012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E23A8"/>
    <w:multiLevelType w:val="hybridMultilevel"/>
    <w:tmpl w:val="5ADE759E"/>
    <w:lvl w:ilvl="0" w:tplc="9BF217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9B116FC"/>
    <w:multiLevelType w:val="hybridMultilevel"/>
    <w:tmpl w:val="133A111E"/>
    <w:lvl w:ilvl="0" w:tplc="9BF217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0AB2DA6"/>
    <w:multiLevelType w:val="hybridMultilevel"/>
    <w:tmpl w:val="30A0DDCA"/>
    <w:lvl w:ilvl="0" w:tplc="557012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129B"/>
    <w:multiLevelType w:val="hybridMultilevel"/>
    <w:tmpl w:val="5024DD2A"/>
    <w:lvl w:ilvl="0" w:tplc="557012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98"/>
    <w:rsid w:val="000841EB"/>
    <w:rsid w:val="000A6934"/>
    <w:rsid w:val="000D6EE4"/>
    <w:rsid w:val="000E0A39"/>
    <w:rsid w:val="001305B4"/>
    <w:rsid w:val="00132C3A"/>
    <w:rsid w:val="00134222"/>
    <w:rsid w:val="00151A95"/>
    <w:rsid w:val="00161B09"/>
    <w:rsid w:val="0016482A"/>
    <w:rsid w:val="001703D5"/>
    <w:rsid w:val="00177DBB"/>
    <w:rsid w:val="001A5E86"/>
    <w:rsid w:val="001B1FCD"/>
    <w:rsid w:val="00211DBF"/>
    <w:rsid w:val="00212166"/>
    <w:rsid w:val="00223CE7"/>
    <w:rsid w:val="00223CF6"/>
    <w:rsid w:val="00234EE4"/>
    <w:rsid w:val="00241257"/>
    <w:rsid w:val="00264640"/>
    <w:rsid w:val="002849C3"/>
    <w:rsid w:val="002860B6"/>
    <w:rsid w:val="002864A2"/>
    <w:rsid w:val="002C72D6"/>
    <w:rsid w:val="002D3937"/>
    <w:rsid w:val="002E22DA"/>
    <w:rsid w:val="00365A71"/>
    <w:rsid w:val="00394E0A"/>
    <w:rsid w:val="003B795A"/>
    <w:rsid w:val="003C659D"/>
    <w:rsid w:val="003F16DF"/>
    <w:rsid w:val="003F7262"/>
    <w:rsid w:val="004011A2"/>
    <w:rsid w:val="004220D1"/>
    <w:rsid w:val="004450B6"/>
    <w:rsid w:val="004828EA"/>
    <w:rsid w:val="00487684"/>
    <w:rsid w:val="004B234E"/>
    <w:rsid w:val="004E139F"/>
    <w:rsid w:val="004E7A93"/>
    <w:rsid w:val="004F2179"/>
    <w:rsid w:val="00500FCD"/>
    <w:rsid w:val="00556881"/>
    <w:rsid w:val="005E475B"/>
    <w:rsid w:val="005F6E03"/>
    <w:rsid w:val="00602529"/>
    <w:rsid w:val="00615AC2"/>
    <w:rsid w:val="00635798"/>
    <w:rsid w:val="00662C5C"/>
    <w:rsid w:val="0066658B"/>
    <w:rsid w:val="006E7BA8"/>
    <w:rsid w:val="00711A9C"/>
    <w:rsid w:val="00726CDD"/>
    <w:rsid w:val="00746577"/>
    <w:rsid w:val="007730D4"/>
    <w:rsid w:val="00781008"/>
    <w:rsid w:val="0078297E"/>
    <w:rsid w:val="00793988"/>
    <w:rsid w:val="007B07DA"/>
    <w:rsid w:val="007B5733"/>
    <w:rsid w:val="007C74FF"/>
    <w:rsid w:val="007E42D5"/>
    <w:rsid w:val="007F45A9"/>
    <w:rsid w:val="007F5C2D"/>
    <w:rsid w:val="00824215"/>
    <w:rsid w:val="008303C4"/>
    <w:rsid w:val="00835F9F"/>
    <w:rsid w:val="0084141A"/>
    <w:rsid w:val="008423A9"/>
    <w:rsid w:val="00842C47"/>
    <w:rsid w:val="00855B17"/>
    <w:rsid w:val="00882AED"/>
    <w:rsid w:val="008947C0"/>
    <w:rsid w:val="008E69AB"/>
    <w:rsid w:val="008F461A"/>
    <w:rsid w:val="009062DC"/>
    <w:rsid w:val="00927240"/>
    <w:rsid w:val="00955CA1"/>
    <w:rsid w:val="00972912"/>
    <w:rsid w:val="0098054A"/>
    <w:rsid w:val="009A3E87"/>
    <w:rsid w:val="009B08EC"/>
    <w:rsid w:val="009D64F1"/>
    <w:rsid w:val="009F244E"/>
    <w:rsid w:val="00A10CAD"/>
    <w:rsid w:val="00A1399F"/>
    <w:rsid w:val="00A1631D"/>
    <w:rsid w:val="00AC2C58"/>
    <w:rsid w:val="00AC60F9"/>
    <w:rsid w:val="00AD6854"/>
    <w:rsid w:val="00AD790D"/>
    <w:rsid w:val="00AE56DE"/>
    <w:rsid w:val="00B20E8F"/>
    <w:rsid w:val="00B244C4"/>
    <w:rsid w:val="00B44239"/>
    <w:rsid w:val="00B552D1"/>
    <w:rsid w:val="00B672BF"/>
    <w:rsid w:val="00B96DC2"/>
    <w:rsid w:val="00BB7439"/>
    <w:rsid w:val="00BD49FC"/>
    <w:rsid w:val="00C01833"/>
    <w:rsid w:val="00C057CA"/>
    <w:rsid w:val="00C06243"/>
    <w:rsid w:val="00C14C37"/>
    <w:rsid w:val="00C65B80"/>
    <w:rsid w:val="00C779EC"/>
    <w:rsid w:val="00C81CE7"/>
    <w:rsid w:val="00CB0C1A"/>
    <w:rsid w:val="00CC7AB4"/>
    <w:rsid w:val="00CD32ED"/>
    <w:rsid w:val="00CF4F25"/>
    <w:rsid w:val="00D10137"/>
    <w:rsid w:val="00D12FEC"/>
    <w:rsid w:val="00D30B8B"/>
    <w:rsid w:val="00D37549"/>
    <w:rsid w:val="00D378B6"/>
    <w:rsid w:val="00D571CF"/>
    <w:rsid w:val="00D758DC"/>
    <w:rsid w:val="00D8167B"/>
    <w:rsid w:val="00D943DE"/>
    <w:rsid w:val="00DC329B"/>
    <w:rsid w:val="00DC6269"/>
    <w:rsid w:val="00DF4604"/>
    <w:rsid w:val="00DF7073"/>
    <w:rsid w:val="00E11B25"/>
    <w:rsid w:val="00E22E73"/>
    <w:rsid w:val="00E47750"/>
    <w:rsid w:val="00E50653"/>
    <w:rsid w:val="00E513C6"/>
    <w:rsid w:val="00EB1909"/>
    <w:rsid w:val="00ED4C62"/>
    <w:rsid w:val="00F24AFD"/>
    <w:rsid w:val="00F30253"/>
    <w:rsid w:val="00F45F66"/>
    <w:rsid w:val="00F85A45"/>
    <w:rsid w:val="00F92C8C"/>
    <w:rsid w:val="00FC18BD"/>
    <w:rsid w:val="00FC3FFD"/>
    <w:rsid w:val="00FE7175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7A4DD"/>
  <w15:chartTrackingRefBased/>
  <w15:docId w15:val="{B77A457C-BB4C-405A-980B-B19D391F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nhideWhenUsed/>
    <w:rsid w:val="00635798"/>
    <w:pPr>
      <w:spacing w:before="100" w:beforeAutospacing="1" w:after="100" w:afterAutospacing="1"/>
    </w:pPr>
  </w:style>
  <w:style w:type="paragraph" w:customStyle="1" w:styleId="ConsPlusNormal">
    <w:name w:val="ConsPlusNormal"/>
    <w:rsid w:val="004B23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3C659D"/>
    <w:rPr>
      <w:color w:val="0000FF"/>
      <w:u w:val="single"/>
    </w:rPr>
  </w:style>
  <w:style w:type="paragraph" w:customStyle="1" w:styleId="ConsNormal">
    <w:name w:val="ConsNormal"/>
    <w:rsid w:val="00726CD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List Paragraph"/>
    <w:aliases w:val="Абзац списка для документа"/>
    <w:basedOn w:val="a"/>
    <w:qFormat/>
    <w:rsid w:val="008E6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6464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64640"/>
    <w:rPr>
      <w:rFonts w:ascii="Tahoma" w:hAnsi="Tahoma" w:cs="Tahoma"/>
      <w:sz w:val="16"/>
      <w:szCs w:val="16"/>
    </w:rPr>
  </w:style>
  <w:style w:type="character" w:styleId="a8">
    <w:name w:val="Unresolved Mention"/>
    <w:uiPriority w:val="99"/>
    <w:semiHidden/>
    <w:unhideWhenUsed/>
    <w:rsid w:val="00D1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54DC-A2BE-4AE2-85A7-65359B5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15901</CharactersWithSpaces>
  <SharedDoc>false</SharedDoc>
  <HLinks>
    <vt:vector size="12" baseType="variant"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http://www.cpp46.ru/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Компания Микрокредитная</cp:lastModifiedBy>
  <cp:revision>5</cp:revision>
  <cp:lastPrinted>2015-09-07T13:58:00Z</cp:lastPrinted>
  <dcterms:created xsi:type="dcterms:W3CDTF">2021-08-23T13:16:00Z</dcterms:created>
  <dcterms:modified xsi:type="dcterms:W3CDTF">2022-03-03T09:54:00Z</dcterms:modified>
</cp:coreProperties>
</file>